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85" w:rsidRPr="00161D2D" w:rsidRDefault="00CC03B3">
      <w:pPr>
        <w:rPr>
          <w:rFonts w:ascii="Meiryo UI" w:eastAsia="Meiryo UI" w:hAnsi="Meiryo UI"/>
          <w:sz w:val="28"/>
          <w:szCs w:val="28"/>
          <w:bdr w:val="single" w:sz="4" w:space="0" w:color="auto"/>
        </w:rPr>
      </w:pPr>
      <w:r w:rsidRPr="00161D2D">
        <w:rPr>
          <w:rFonts w:ascii="Meiryo UI" w:eastAsia="Meiryo UI" w:hAnsi="Meiryo UI" w:hint="eastAsia"/>
          <w:sz w:val="28"/>
          <w:szCs w:val="28"/>
          <w:bdr w:val="single" w:sz="4" w:space="0" w:color="auto"/>
        </w:rPr>
        <w:t>「高血圧治療ガイドライン2019」転載許諾申請</w:t>
      </w:r>
    </w:p>
    <w:p w:rsidR="00CC03B3" w:rsidRPr="00161D2D" w:rsidRDefault="00CC03B3">
      <w:pPr>
        <w:rPr>
          <w:rFonts w:ascii="Meiryo UI" w:eastAsia="Meiryo UI" w:hAnsi="Meiryo UI"/>
          <w:b/>
        </w:rPr>
      </w:pPr>
    </w:p>
    <w:p w:rsidR="00036D63" w:rsidRPr="00161D2D" w:rsidRDefault="00036D63">
      <w:pPr>
        <w:rPr>
          <w:rFonts w:ascii="Meiryo UI" w:eastAsia="Meiryo UI" w:hAnsi="Meiryo UI"/>
          <w:b/>
        </w:rPr>
      </w:pPr>
    </w:p>
    <w:p w:rsidR="00036D63" w:rsidRPr="00161D2D" w:rsidRDefault="00262485" w:rsidP="00036D63">
      <w:pPr>
        <w:pStyle w:val="a3"/>
        <w:numPr>
          <w:ilvl w:val="0"/>
          <w:numId w:val="8"/>
        </w:numPr>
        <w:ind w:leftChars="0"/>
        <w:rPr>
          <w:rFonts w:ascii="Meiryo UI" w:eastAsia="Meiryo UI" w:hAnsi="Meiryo UI"/>
          <w:b/>
          <w:sz w:val="24"/>
          <w:szCs w:val="24"/>
        </w:rPr>
      </w:pPr>
      <w:r w:rsidRPr="00161D2D">
        <w:rPr>
          <w:rFonts w:ascii="Meiryo UI" w:eastAsia="Meiryo UI" w:hAnsi="Meiryo UI" w:hint="eastAsia"/>
          <w:b/>
          <w:sz w:val="24"/>
          <w:szCs w:val="24"/>
        </w:rPr>
        <w:t>申請手順</w:t>
      </w:r>
    </w:p>
    <w:p w:rsidR="00262485" w:rsidRPr="00161D2D" w:rsidRDefault="00262485" w:rsidP="00DB0261">
      <w:pPr>
        <w:pStyle w:val="a3"/>
        <w:numPr>
          <w:ilvl w:val="0"/>
          <w:numId w:val="2"/>
        </w:numPr>
        <w:ind w:leftChars="0" w:left="567"/>
        <w:rPr>
          <w:rFonts w:ascii="Meiryo UI" w:eastAsia="Meiryo UI" w:hAnsi="Meiryo UI"/>
        </w:rPr>
      </w:pPr>
      <w:r w:rsidRPr="00161D2D">
        <w:rPr>
          <w:rFonts w:ascii="Meiryo UI" w:eastAsia="Meiryo UI" w:hAnsi="Meiryo UI" w:hint="eastAsia"/>
        </w:rPr>
        <w:t>以下①～④を郵送または宅配便等でご送付ください。</w:t>
      </w:r>
    </w:p>
    <w:p w:rsidR="005952DF" w:rsidRPr="00161D2D" w:rsidRDefault="00262485" w:rsidP="004D70F5">
      <w:pPr>
        <w:pStyle w:val="a3"/>
        <w:numPr>
          <w:ilvl w:val="1"/>
          <w:numId w:val="2"/>
        </w:numPr>
        <w:ind w:leftChars="0"/>
        <w:rPr>
          <w:rFonts w:ascii="Meiryo UI" w:eastAsia="Meiryo UI" w:hAnsi="Meiryo UI"/>
        </w:rPr>
      </w:pPr>
      <w:r w:rsidRPr="00161D2D">
        <w:rPr>
          <w:rFonts w:ascii="Meiryo UI" w:eastAsia="Meiryo UI" w:hAnsi="Meiryo UI" w:hint="eastAsia"/>
        </w:rPr>
        <w:t>「転載利用許諾申請書」</w:t>
      </w:r>
      <w:r w:rsidR="00CC03B3" w:rsidRPr="00161D2D">
        <w:rPr>
          <w:rFonts w:ascii="Meiryo UI" w:eastAsia="Meiryo UI" w:hAnsi="Meiryo UI" w:hint="eastAsia"/>
        </w:rPr>
        <w:t xml:space="preserve">　</w:t>
      </w:r>
      <w:r w:rsidRPr="00161D2D">
        <w:rPr>
          <w:rFonts w:ascii="Meiryo UI" w:eastAsia="Meiryo UI" w:hAnsi="Meiryo UI" w:hint="eastAsia"/>
        </w:rPr>
        <w:t>1部</w:t>
      </w:r>
      <w:r w:rsidR="0081671A" w:rsidRPr="00161D2D">
        <w:rPr>
          <w:rFonts w:ascii="Meiryo UI" w:eastAsia="Meiryo UI" w:hAnsi="Meiryo UI" w:hint="eastAsia"/>
        </w:rPr>
        <w:t xml:space="preserve">　　</w:t>
      </w:r>
    </w:p>
    <w:p w:rsidR="00262485" w:rsidRPr="00161D2D" w:rsidRDefault="00262485" w:rsidP="00262485">
      <w:pPr>
        <w:pStyle w:val="a3"/>
        <w:numPr>
          <w:ilvl w:val="1"/>
          <w:numId w:val="2"/>
        </w:numPr>
        <w:ind w:leftChars="0"/>
        <w:rPr>
          <w:rFonts w:ascii="Meiryo UI" w:eastAsia="Meiryo UI" w:hAnsi="Meiryo UI"/>
        </w:rPr>
      </w:pPr>
      <w:r w:rsidRPr="00161D2D">
        <w:rPr>
          <w:rFonts w:ascii="Meiryo UI" w:eastAsia="Meiryo UI" w:hAnsi="Meiryo UI" w:hint="eastAsia"/>
        </w:rPr>
        <w:t>転載元の該当箇所コピー　1部</w:t>
      </w:r>
    </w:p>
    <w:p w:rsidR="00262485" w:rsidRPr="00161D2D" w:rsidRDefault="00844924" w:rsidP="00262485">
      <w:pPr>
        <w:pStyle w:val="a3"/>
        <w:numPr>
          <w:ilvl w:val="1"/>
          <w:numId w:val="2"/>
        </w:numPr>
        <w:ind w:leftChars="0"/>
        <w:rPr>
          <w:rFonts w:ascii="Meiryo UI" w:eastAsia="Meiryo UI" w:hAnsi="Meiryo UI"/>
        </w:rPr>
      </w:pPr>
      <w:r w:rsidRPr="00161D2D">
        <w:rPr>
          <w:rFonts w:ascii="Meiryo UI" w:eastAsia="Meiryo UI" w:hAnsi="Meiryo UI" w:hint="eastAsia"/>
        </w:rPr>
        <w:t>転載先の掲載記事原稿（校正</w:t>
      </w:r>
      <w:r w:rsidR="00262485" w:rsidRPr="00161D2D">
        <w:rPr>
          <w:rFonts w:ascii="Meiryo UI" w:eastAsia="Meiryo UI" w:hAnsi="Meiryo UI" w:hint="eastAsia"/>
        </w:rPr>
        <w:t>刷りなど）　1部</w:t>
      </w:r>
    </w:p>
    <w:p w:rsidR="00262485" w:rsidRPr="00161D2D" w:rsidRDefault="00262485" w:rsidP="00262485">
      <w:pPr>
        <w:pStyle w:val="a3"/>
        <w:numPr>
          <w:ilvl w:val="1"/>
          <w:numId w:val="2"/>
        </w:numPr>
        <w:ind w:leftChars="0"/>
        <w:rPr>
          <w:rFonts w:ascii="Meiryo UI" w:eastAsia="Meiryo UI" w:hAnsi="Meiryo UI"/>
        </w:rPr>
      </w:pPr>
      <w:r w:rsidRPr="00161D2D">
        <w:rPr>
          <w:rFonts w:ascii="Meiryo UI" w:eastAsia="Meiryo UI" w:hAnsi="Meiryo UI" w:hint="eastAsia"/>
        </w:rPr>
        <w:t>返送用封筒　1部</w:t>
      </w:r>
    </w:p>
    <w:p w:rsidR="004D70F5" w:rsidRPr="00161D2D" w:rsidRDefault="004D70F5" w:rsidP="004D70F5">
      <w:pPr>
        <w:rPr>
          <w:rFonts w:ascii="Meiryo UI" w:eastAsia="Meiryo UI" w:hAnsi="Meiryo UI"/>
        </w:rPr>
      </w:pPr>
      <w:r w:rsidRPr="00161D2D">
        <w:rPr>
          <w:rFonts w:ascii="Meiryo UI" w:eastAsia="Meiryo UI" w:hAnsi="Meiryo UI" w:hint="eastAsia"/>
        </w:rPr>
        <w:t xml:space="preserve">　　　　送付先：</w:t>
      </w:r>
    </w:p>
    <w:p w:rsidR="004D70F5" w:rsidRPr="00161D2D" w:rsidRDefault="004D70F5" w:rsidP="004D70F5">
      <w:pPr>
        <w:rPr>
          <w:rFonts w:ascii="Meiryo UI" w:eastAsia="Meiryo UI" w:hAnsi="Meiryo UI"/>
        </w:rPr>
      </w:pPr>
      <w:r w:rsidRPr="00161D2D">
        <w:rPr>
          <w:rFonts w:ascii="Meiryo UI" w:eastAsia="Meiryo UI" w:hAnsi="Meiryo UI" w:hint="eastAsia"/>
        </w:rPr>
        <w:t xml:space="preserve">　　　　　　　　〒113-0033</w:t>
      </w:r>
    </w:p>
    <w:p w:rsidR="004D70F5" w:rsidRPr="00161D2D" w:rsidRDefault="004D70F5" w:rsidP="004D70F5">
      <w:pPr>
        <w:rPr>
          <w:rFonts w:ascii="Meiryo UI" w:eastAsia="Meiryo UI" w:hAnsi="Meiryo UI"/>
        </w:rPr>
      </w:pPr>
      <w:r w:rsidRPr="00161D2D">
        <w:rPr>
          <w:rFonts w:ascii="Meiryo UI" w:eastAsia="Meiryo UI" w:hAnsi="Meiryo UI" w:hint="eastAsia"/>
        </w:rPr>
        <w:t xml:space="preserve">　　　　　　　　文京区本郷3丁目28－8　日内会館２F</w:t>
      </w:r>
    </w:p>
    <w:p w:rsidR="004D70F5" w:rsidRPr="00161D2D" w:rsidRDefault="004D70F5" w:rsidP="004D70F5">
      <w:pPr>
        <w:rPr>
          <w:rFonts w:ascii="Meiryo UI" w:eastAsia="Meiryo UI" w:hAnsi="Meiryo UI"/>
        </w:rPr>
      </w:pPr>
      <w:r w:rsidRPr="00161D2D">
        <w:rPr>
          <w:rFonts w:ascii="Meiryo UI" w:eastAsia="Meiryo UI" w:hAnsi="Meiryo UI" w:hint="eastAsia"/>
        </w:rPr>
        <w:t xml:space="preserve">　　　　　　　　特定非営利活動法人　日本高血圧学会事務局　転載許諾係</w:t>
      </w:r>
    </w:p>
    <w:p w:rsidR="00262485" w:rsidRPr="00161D2D" w:rsidRDefault="00262485" w:rsidP="00262485">
      <w:pPr>
        <w:rPr>
          <w:rFonts w:ascii="Meiryo UI" w:eastAsia="Meiryo UI" w:hAnsi="Meiryo UI"/>
        </w:rPr>
      </w:pPr>
    </w:p>
    <w:p w:rsidR="00262485" w:rsidRPr="00161D2D" w:rsidRDefault="00262485" w:rsidP="00DB0261">
      <w:pPr>
        <w:pStyle w:val="a3"/>
        <w:numPr>
          <w:ilvl w:val="0"/>
          <w:numId w:val="2"/>
        </w:numPr>
        <w:ind w:leftChars="0" w:left="567"/>
        <w:rPr>
          <w:rFonts w:ascii="Meiryo UI" w:eastAsia="Meiryo UI" w:hAnsi="Meiryo UI"/>
        </w:rPr>
      </w:pPr>
      <w:r w:rsidRPr="00161D2D">
        <w:rPr>
          <w:rFonts w:ascii="Meiryo UI" w:eastAsia="Meiryo UI" w:hAnsi="Meiryo UI" w:hint="eastAsia"/>
        </w:rPr>
        <w:t>審査（２～3週間前後）後、許諾料を記載した許諾書をお送りいたします。</w:t>
      </w:r>
    </w:p>
    <w:p w:rsidR="00262485" w:rsidRPr="00161D2D" w:rsidRDefault="00262485" w:rsidP="00262485">
      <w:pPr>
        <w:pStyle w:val="a3"/>
        <w:ind w:leftChars="0" w:left="1140"/>
        <w:rPr>
          <w:rFonts w:ascii="Meiryo UI" w:eastAsia="Meiryo UI" w:hAnsi="Meiryo UI"/>
        </w:rPr>
      </w:pPr>
      <w:r w:rsidRPr="00161D2D">
        <w:rPr>
          <w:rFonts w:ascii="Meiryo UI" w:eastAsia="Meiryo UI" w:hAnsi="Meiryo UI" w:hint="eastAsia"/>
        </w:rPr>
        <w:t>（許諾できない場合にはご連絡いたします）</w:t>
      </w:r>
    </w:p>
    <w:p w:rsidR="00B51CAF" w:rsidRPr="00161D2D" w:rsidRDefault="006C01B0" w:rsidP="006C01B0">
      <w:pPr>
        <w:ind w:firstLineChars="400" w:firstLine="840"/>
        <w:rPr>
          <w:rFonts w:ascii="Meiryo UI" w:eastAsia="Meiryo UI" w:hAnsi="Meiryo UI"/>
        </w:rPr>
      </w:pPr>
      <w:r w:rsidRPr="00161D2D">
        <w:rPr>
          <w:rFonts w:ascii="Meiryo UI" w:eastAsia="Meiryo UI" w:hAnsi="Meiryo UI" w:hint="eastAsia"/>
        </w:rPr>
        <w:t>＊</w:t>
      </w:r>
      <w:r w:rsidR="00271501" w:rsidRPr="00161D2D">
        <w:rPr>
          <w:rFonts w:ascii="Meiryo UI" w:eastAsia="Meiryo UI" w:hAnsi="Meiryo UI" w:hint="eastAsia"/>
        </w:rPr>
        <w:t>別途請求書が必要な場合には、その旨申請書にご記入ください。</w:t>
      </w:r>
    </w:p>
    <w:p w:rsidR="00B51CAF" w:rsidRPr="00161D2D" w:rsidRDefault="00B51CAF" w:rsidP="00262485">
      <w:pPr>
        <w:rPr>
          <w:rFonts w:ascii="Meiryo UI" w:eastAsia="Meiryo UI" w:hAnsi="Meiryo UI"/>
        </w:rPr>
      </w:pPr>
    </w:p>
    <w:p w:rsidR="00262485" w:rsidRPr="00161D2D" w:rsidRDefault="00262485" w:rsidP="00DB0261">
      <w:pPr>
        <w:pStyle w:val="a3"/>
        <w:numPr>
          <w:ilvl w:val="0"/>
          <w:numId w:val="2"/>
        </w:numPr>
        <w:ind w:leftChars="0" w:left="567"/>
        <w:rPr>
          <w:rFonts w:ascii="Meiryo UI" w:eastAsia="Meiryo UI" w:hAnsi="Meiryo UI"/>
        </w:rPr>
      </w:pPr>
      <w:r w:rsidRPr="00161D2D">
        <w:rPr>
          <w:rFonts w:ascii="Meiryo UI" w:eastAsia="Meiryo UI" w:hAnsi="Meiryo UI" w:hint="eastAsia"/>
        </w:rPr>
        <w:t>有償の場合、支払期限までに許諾料を速やかにお支払いください。</w:t>
      </w:r>
    </w:p>
    <w:p w:rsidR="006D7D01" w:rsidRPr="00161D2D" w:rsidRDefault="006D7D01" w:rsidP="006D7D01">
      <w:pPr>
        <w:rPr>
          <w:rFonts w:ascii="Meiryo UI" w:eastAsia="Meiryo UI" w:hAnsi="Meiryo UI"/>
        </w:rPr>
      </w:pPr>
    </w:p>
    <w:p w:rsidR="00262485" w:rsidRPr="00161D2D" w:rsidRDefault="006D7D01" w:rsidP="006D7D01">
      <w:pPr>
        <w:rPr>
          <w:rFonts w:ascii="Meiryo UI" w:eastAsia="Meiryo UI" w:hAnsi="Meiryo UI"/>
          <w:b/>
          <w:sz w:val="24"/>
          <w:szCs w:val="24"/>
        </w:rPr>
      </w:pPr>
      <w:r w:rsidRPr="00161D2D">
        <w:rPr>
          <w:rFonts w:ascii="Meiryo UI" w:eastAsia="Meiryo UI" w:hAnsi="Meiryo UI" w:hint="eastAsia"/>
          <w:b/>
          <w:sz w:val="24"/>
          <w:szCs w:val="24"/>
        </w:rPr>
        <w:t>２．</w:t>
      </w:r>
      <w:r w:rsidR="00262485" w:rsidRPr="00161D2D">
        <w:rPr>
          <w:rFonts w:ascii="Meiryo UI" w:eastAsia="Meiryo UI" w:hAnsi="Meiryo UI"/>
          <w:b/>
          <w:sz w:val="24"/>
          <w:szCs w:val="24"/>
        </w:rPr>
        <w:t>申請時のご注意</w:t>
      </w:r>
    </w:p>
    <w:p w:rsidR="00262485" w:rsidRPr="00161D2D" w:rsidRDefault="00262485" w:rsidP="00DB0261">
      <w:pPr>
        <w:pStyle w:val="a3"/>
        <w:numPr>
          <w:ilvl w:val="0"/>
          <w:numId w:val="3"/>
        </w:numPr>
        <w:ind w:leftChars="0" w:left="709"/>
        <w:rPr>
          <w:rFonts w:ascii="Meiryo UI" w:eastAsia="Meiryo UI" w:hAnsi="Meiryo UI"/>
        </w:rPr>
      </w:pPr>
      <w:r w:rsidRPr="00161D2D">
        <w:rPr>
          <w:rFonts w:ascii="Meiryo UI" w:eastAsia="Meiryo UI" w:hAnsi="Meiryo UI" w:hint="eastAsia"/>
        </w:rPr>
        <w:t>転載箇所は正確にご記載ください。（頁数、図表番号など）</w:t>
      </w:r>
    </w:p>
    <w:p w:rsidR="00262485" w:rsidRPr="00161D2D" w:rsidRDefault="00844924" w:rsidP="00262485">
      <w:pPr>
        <w:pStyle w:val="a3"/>
        <w:ind w:leftChars="0" w:left="1140"/>
        <w:rPr>
          <w:rFonts w:ascii="Meiryo UI" w:eastAsia="Meiryo UI" w:hAnsi="Meiryo UI"/>
        </w:rPr>
      </w:pPr>
      <w:r w:rsidRPr="00161D2D">
        <w:rPr>
          <w:rFonts w:ascii="Meiryo UI" w:eastAsia="Meiryo UI" w:hAnsi="Meiryo UI"/>
        </w:rPr>
        <w:t>記載があいまい</w:t>
      </w:r>
      <w:r w:rsidRPr="00161D2D">
        <w:rPr>
          <w:rFonts w:ascii="Meiryo UI" w:eastAsia="Meiryo UI" w:hAnsi="Meiryo UI" w:hint="eastAsia"/>
        </w:rPr>
        <w:t>ですと</w:t>
      </w:r>
      <w:r w:rsidR="00262485" w:rsidRPr="00161D2D">
        <w:rPr>
          <w:rFonts w:ascii="Meiryo UI" w:eastAsia="Meiryo UI" w:hAnsi="Meiryo UI"/>
        </w:rPr>
        <w:t>確認に時間を要し、返答が遅れる原因となりますので、ご注意ください。</w:t>
      </w:r>
    </w:p>
    <w:p w:rsidR="00262485" w:rsidRPr="00161D2D" w:rsidRDefault="00262485" w:rsidP="00262485">
      <w:pPr>
        <w:rPr>
          <w:rFonts w:ascii="Meiryo UI" w:eastAsia="Meiryo UI" w:hAnsi="Meiryo UI"/>
        </w:rPr>
      </w:pPr>
    </w:p>
    <w:p w:rsidR="00776D39" w:rsidRPr="00161D2D" w:rsidRDefault="00776D39" w:rsidP="00DB0261">
      <w:pPr>
        <w:pStyle w:val="a3"/>
        <w:numPr>
          <w:ilvl w:val="0"/>
          <w:numId w:val="3"/>
        </w:numPr>
        <w:ind w:leftChars="0" w:left="709"/>
        <w:rPr>
          <w:rFonts w:ascii="Meiryo UI" w:eastAsia="Meiryo UI" w:hAnsi="Meiryo UI"/>
        </w:rPr>
      </w:pPr>
      <w:r w:rsidRPr="00161D2D">
        <w:rPr>
          <w:rFonts w:ascii="Meiryo UI" w:eastAsia="Meiryo UI" w:hAnsi="Meiryo UI"/>
        </w:rPr>
        <w:t>図表などを改変して転載する場合は、どのように変更するのか具体的に</w:t>
      </w:r>
      <w:r w:rsidRPr="00161D2D">
        <w:rPr>
          <w:rFonts w:ascii="Meiryo UI" w:eastAsia="Meiryo UI" w:hAnsi="Meiryo UI" w:hint="eastAsia"/>
        </w:rPr>
        <w:t>お知らせください。また出典記載の際に、「・・・・より改変」などのことわりを加えてください。</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＜改変に該当する例＞</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・転載元の表を、図やグラフ等に書き換える</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・転載元の図表か</w:t>
      </w:r>
      <w:r w:rsidR="00BC2D5F" w:rsidRPr="00161D2D">
        <w:rPr>
          <w:rFonts w:ascii="Meiryo UI" w:eastAsia="Meiryo UI" w:hAnsi="Meiryo UI" w:hint="eastAsia"/>
        </w:rPr>
        <w:t>ら</w:t>
      </w:r>
      <w:r w:rsidRPr="00161D2D">
        <w:rPr>
          <w:rFonts w:ascii="Meiryo UI" w:eastAsia="Meiryo UI" w:hAnsi="Meiryo UI" w:hint="eastAsia"/>
        </w:rPr>
        <w:t>一部を削除、あるいは追加する</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・転載元の図表の文言を変える　　など</w:t>
      </w:r>
    </w:p>
    <w:p w:rsidR="006C01B0" w:rsidRPr="00161D2D" w:rsidRDefault="006C01B0" w:rsidP="00776D39">
      <w:pPr>
        <w:pStyle w:val="a3"/>
        <w:ind w:leftChars="0" w:left="1140"/>
        <w:rPr>
          <w:rFonts w:ascii="Meiryo UI" w:eastAsia="Meiryo UI" w:hAnsi="Meiryo UI"/>
        </w:rPr>
      </w:pP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 xml:space="preserve">　　　　　　　　</w:t>
      </w:r>
    </w:p>
    <w:p w:rsidR="00776D39" w:rsidRPr="00161D2D" w:rsidRDefault="00776D39" w:rsidP="00DB0261">
      <w:pPr>
        <w:pStyle w:val="a3"/>
        <w:numPr>
          <w:ilvl w:val="0"/>
          <w:numId w:val="3"/>
        </w:numPr>
        <w:ind w:leftChars="0" w:left="709"/>
        <w:rPr>
          <w:rFonts w:ascii="Meiryo UI" w:eastAsia="Meiryo UI" w:hAnsi="Meiryo UI"/>
        </w:rPr>
      </w:pPr>
      <w:r w:rsidRPr="00161D2D">
        <w:rPr>
          <w:rFonts w:ascii="Meiryo UI" w:eastAsia="Meiryo UI" w:hAnsi="Meiryo UI" w:hint="eastAsia"/>
        </w:rPr>
        <w:lastRenderedPageBreak/>
        <w:t>複数の媒体に使用される場合には、それぞれの申請書が必要になります。</w:t>
      </w:r>
    </w:p>
    <w:p w:rsidR="004D70F5" w:rsidRPr="00161D2D" w:rsidRDefault="004D70F5" w:rsidP="00776D39">
      <w:pPr>
        <w:pStyle w:val="a3"/>
        <w:ind w:leftChars="0" w:left="1140"/>
        <w:rPr>
          <w:rFonts w:ascii="Meiryo UI" w:eastAsia="Meiryo UI" w:hAnsi="Meiryo UI"/>
        </w:rPr>
      </w:pP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＜例＞</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・書籍とその電子版を制作</w:t>
      </w:r>
      <w:r w:rsidR="00BC2D5F" w:rsidRPr="00161D2D">
        <w:rPr>
          <w:rFonts w:ascii="Meiryo UI" w:eastAsia="Meiryo UI" w:hAnsi="Meiryo UI" w:hint="eastAsia"/>
        </w:rPr>
        <w:t>す</w:t>
      </w:r>
      <w:r w:rsidR="007C519E" w:rsidRPr="00161D2D">
        <w:rPr>
          <w:rFonts w:ascii="Meiryo UI" w:eastAsia="Meiryo UI" w:hAnsi="Meiryo UI" w:hint="eastAsia"/>
        </w:rPr>
        <w:t>る</w:t>
      </w:r>
    </w:p>
    <w:p w:rsidR="00776D39" w:rsidRPr="00161D2D" w:rsidRDefault="00776D39" w:rsidP="00776D39">
      <w:pPr>
        <w:pStyle w:val="a3"/>
        <w:ind w:leftChars="0" w:left="1140"/>
        <w:rPr>
          <w:rFonts w:ascii="Meiryo UI" w:eastAsia="Meiryo UI" w:hAnsi="Meiryo UI"/>
        </w:rPr>
      </w:pPr>
      <w:r w:rsidRPr="00161D2D">
        <w:rPr>
          <w:rFonts w:ascii="Meiryo UI" w:eastAsia="Meiryo UI" w:hAnsi="Meiryo UI" w:hint="eastAsia"/>
        </w:rPr>
        <w:t xml:space="preserve">・講演用にスライドを制作し、それをホームページ上で配信する　など　</w:t>
      </w:r>
    </w:p>
    <w:p w:rsidR="00B54459" w:rsidRPr="00161D2D" w:rsidRDefault="00B54459" w:rsidP="00B54459">
      <w:pPr>
        <w:rPr>
          <w:rFonts w:ascii="Meiryo UI" w:eastAsia="Meiryo UI" w:hAnsi="Meiryo UI"/>
        </w:rPr>
      </w:pPr>
    </w:p>
    <w:p w:rsidR="00036D63" w:rsidRPr="00161D2D" w:rsidRDefault="00036D63" w:rsidP="00B54459">
      <w:pPr>
        <w:rPr>
          <w:rFonts w:ascii="Meiryo UI" w:eastAsia="Meiryo UI" w:hAnsi="Meiryo UI"/>
        </w:rPr>
      </w:pPr>
    </w:p>
    <w:p w:rsidR="00B54459" w:rsidRPr="00161D2D" w:rsidRDefault="006D7D01" w:rsidP="006D7D01">
      <w:pPr>
        <w:rPr>
          <w:rFonts w:ascii="Meiryo UI" w:eastAsia="Meiryo UI" w:hAnsi="Meiryo UI"/>
          <w:b/>
          <w:sz w:val="24"/>
          <w:szCs w:val="24"/>
        </w:rPr>
      </w:pPr>
      <w:r w:rsidRPr="00161D2D">
        <w:rPr>
          <w:rFonts w:ascii="Meiryo UI" w:eastAsia="Meiryo UI" w:hAnsi="Meiryo UI" w:hint="eastAsia"/>
          <w:b/>
          <w:sz w:val="24"/>
          <w:szCs w:val="24"/>
        </w:rPr>
        <w:t>３．転載許諾料</w:t>
      </w:r>
      <w:r w:rsidR="00B54459" w:rsidRPr="00161D2D">
        <w:rPr>
          <w:rFonts w:ascii="Meiryo UI" w:eastAsia="Meiryo UI" w:hAnsi="Meiryo UI" w:hint="eastAsia"/>
          <w:b/>
          <w:sz w:val="24"/>
          <w:szCs w:val="24"/>
        </w:rPr>
        <w:t>について</w:t>
      </w:r>
    </w:p>
    <w:p w:rsidR="00B54459" w:rsidRPr="00161D2D" w:rsidRDefault="00B54459" w:rsidP="00B54459">
      <w:pPr>
        <w:rPr>
          <w:rFonts w:ascii="Meiryo UI" w:eastAsia="Meiryo UI" w:hAnsi="Meiryo UI"/>
        </w:rPr>
      </w:pPr>
      <w:r w:rsidRPr="00161D2D">
        <w:rPr>
          <w:rFonts w:ascii="Meiryo UI" w:eastAsia="Meiryo UI" w:hAnsi="Meiryo UI" w:hint="eastAsia"/>
        </w:rPr>
        <w:t>「高血圧治療ガイドライン2019</w:t>
      </w:r>
      <w:r w:rsidR="00CC03B3" w:rsidRPr="00161D2D">
        <w:rPr>
          <w:rFonts w:ascii="Meiryo UI" w:eastAsia="Meiryo UI" w:hAnsi="Meiryo UI" w:hint="eastAsia"/>
        </w:rPr>
        <w:t>」からの</w:t>
      </w:r>
      <w:r w:rsidRPr="00161D2D">
        <w:rPr>
          <w:rFonts w:ascii="Meiryo UI" w:eastAsia="Meiryo UI" w:hAnsi="Meiryo UI" w:hint="eastAsia"/>
        </w:rPr>
        <w:t>図表等の転載</w:t>
      </w:r>
      <w:r w:rsidR="006D7D01" w:rsidRPr="00161D2D">
        <w:rPr>
          <w:rFonts w:ascii="Meiryo UI" w:eastAsia="Meiryo UI" w:hAnsi="Meiryo UI" w:hint="eastAsia"/>
        </w:rPr>
        <w:t>は、基本的</w:t>
      </w:r>
      <w:r w:rsidRPr="00161D2D">
        <w:rPr>
          <w:rFonts w:ascii="Meiryo UI" w:eastAsia="Meiryo UI" w:hAnsi="Meiryo UI" w:hint="eastAsia"/>
        </w:rPr>
        <w:t>に</w:t>
      </w:r>
      <w:r w:rsidR="0081671A" w:rsidRPr="00161D2D">
        <w:rPr>
          <w:rFonts w:ascii="Meiryo UI" w:eastAsia="Meiryo UI" w:hAnsi="Meiryo UI" w:hint="eastAsia"/>
        </w:rPr>
        <w:t>は</w:t>
      </w:r>
      <w:r w:rsidR="00CA0CB5" w:rsidRPr="00161D2D">
        <w:rPr>
          <w:rFonts w:ascii="Meiryo UI" w:eastAsia="Meiryo UI" w:hAnsi="Meiryo UI" w:hint="eastAsia"/>
        </w:rPr>
        <w:t>有償となります。ただし当学会が</w:t>
      </w:r>
      <w:r w:rsidR="006D7D01" w:rsidRPr="00161D2D">
        <w:rPr>
          <w:rFonts w:ascii="Meiryo UI" w:eastAsia="Meiryo UI" w:hAnsi="Meiryo UI" w:hint="eastAsia"/>
        </w:rPr>
        <w:t>非営利目的と判断した場合には</w:t>
      </w:r>
      <w:r w:rsidRPr="00161D2D">
        <w:rPr>
          <w:rFonts w:ascii="Meiryo UI" w:eastAsia="Meiryo UI" w:hAnsi="Meiryo UI" w:hint="eastAsia"/>
        </w:rPr>
        <w:t>無償となります｡</w:t>
      </w:r>
    </w:p>
    <w:p w:rsidR="00B54459" w:rsidRPr="00161D2D" w:rsidRDefault="00B54459" w:rsidP="00B54459">
      <w:pPr>
        <w:rPr>
          <w:rFonts w:ascii="Meiryo UI" w:eastAsia="Meiryo UI" w:hAnsi="Meiryo UI"/>
        </w:rPr>
      </w:pPr>
    </w:p>
    <w:p w:rsidR="0081671A" w:rsidRPr="00161D2D" w:rsidRDefault="00B54459" w:rsidP="00DB0261">
      <w:pPr>
        <w:pStyle w:val="a3"/>
        <w:numPr>
          <w:ilvl w:val="0"/>
          <w:numId w:val="4"/>
        </w:numPr>
        <w:ind w:leftChars="0" w:left="709"/>
        <w:rPr>
          <w:rFonts w:ascii="Meiryo UI" w:eastAsia="Meiryo UI" w:hAnsi="Meiryo UI"/>
          <w:b/>
        </w:rPr>
      </w:pPr>
      <w:r w:rsidRPr="00161D2D">
        <w:rPr>
          <w:rFonts w:ascii="Meiryo UI" w:eastAsia="Meiryo UI" w:hAnsi="Meiryo UI" w:hint="eastAsia"/>
          <w:b/>
        </w:rPr>
        <w:t>転載許諾料の料金表（図表1点あたりの料金になります）</w:t>
      </w:r>
    </w:p>
    <w:tbl>
      <w:tblPr>
        <w:tblW w:w="9631" w:type="dxa"/>
        <w:tblInd w:w="-5" w:type="dxa"/>
        <w:tblCellMar>
          <w:left w:w="99" w:type="dxa"/>
          <w:right w:w="99" w:type="dxa"/>
        </w:tblCellMar>
        <w:tblLook w:val="04A0" w:firstRow="1" w:lastRow="0" w:firstColumn="1" w:lastColumn="0" w:noHBand="0" w:noVBand="1"/>
      </w:tblPr>
      <w:tblGrid>
        <w:gridCol w:w="2183"/>
        <w:gridCol w:w="1219"/>
        <w:gridCol w:w="1418"/>
        <w:gridCol w:w="1835"/>
        <w:gridCol w:w="2976"/>
      </w:tblGrid>
      <w:tr w:rsidR="00161D2D" w:rsidRPr="00161D2D" w:rsidTr="00D418E3">
        <w:trPr>
          <w:trHeight w:val="404"/>
        </w:trPr>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012" w:rsidRPr="00161D2D" w:rsidRDefault="00C75012" w:rsidP="00C75012">
            <w:pPr>
              <w:widowControl/>
              <w:jc w:val="center"/>
              <w:rPr>
                <w:rFonts w:ascii="Meiryo UI" w:eastAsia="Meiryo UI" w:hAnsi="Meiryo UI" w:cs="ＭＳ Ｐゴシック"/>
                <w:kern w:val="0"/>
                <w:szCs w:val="21"/>
              </w:rPr>
            </w:pPr>
            <w:r w:rsidRPr="00161D2D">
              <w:rPr>
                <w:rFonts w:ascii="Meiryo UI" w:eastAsia="Meiryo UI" w:hAnsi="Meiryo UI" w:cs="ＭＳ Ｐゴシック" w:hint="eastAsia"/>
                <w:kern w:val="0"/>
                <w:szCs w:val="21"/>
              </w:rPr>
              <w:t>紙・電子媒体</w:t>
            </w:r>
          </w:p>
          <w:p w:rsidR="00C75012" w:rsidRPr="00161D2D" w:rsidRDefault="00C75012" w:rsidP="0060656E">
            <w:pPr>
              <w:widowControl/>
              <w:jc w:val="center"/>
              <w:rPr>
                <w:rFonts w:ascii="Meiryo UI" w:eastAsia="Meiryo UI" w:hAnsi="Meiryo UI" w:cs="ＭＳ Ｐゴシック"/>
                <w:kern w:val="0"/>
                <w:szCs w:val="21"/>
              </w:rPr>
            </w:pPr>
            <w:r w:rsidRPr="00161D2D">
              <w:rPr>
                <w:rFonts w:ascii="Meiryo UI" w:eastAsia="Meiryo UI" w:hAnsi="Meiryo UI" w:cs="ＭＳ Ｐゴシック" w:hint="eastAsia"/>
                <w:kern w:val="0"/>
                <w:szCs w:val="21"/>
              </w:rPr>
              <w:t>（出版物、パンフレット、CD-ROM、DVDなど)</w:t>
            </w:r>
          </w:p>
          <w:p w:rsidR="00C75012" w:rsidRPr="00161D2D" w:rsidRDefault="00C75012" w:rsidP="00C75012">
            <w:pPr>
              <w:widowControl/>
              <w:rPr>
                <w:rFonts w:ascii="Meiryo UI" w:eastAsia="Meiryo UI" w:hAnsi="Meiryo UI" w:cs="ＭＳ Ｐゴシック"/>
                <w:kern w:val="0"/>
                <w:sz w:val="18"/>
                <w:szCs w:val="18"/>
              </w:rPr>
            </w:pPr>
          </w:p>
        </w:tc>
        <w:tc>
          <w:tcPr>
            <w:tcW w:w="3253" w:type="dxa"/>
            <w:gridSpan w:val="2"/>
            <w:tcBorders>
              <w:top w:val="single" w:sz="4" w:space="0" w:color="auto"/>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center"/>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5,000部以下</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60,000円＋消費税</w:t>
            </w:r>
          </w:p>
        </w:tc>
      </w:tr>
      <w:tr w:rsidR="00161D2D" w:rsidRPr="00161D2D" w:rsidTr="00D418E3">
        <w:trPr>
          <w:trHeight w:val="404"/>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3253" w:type="dxa"/>
            <w:gridSpan w:val="2"/>
            <w:tcBorders>
              <w:top w:val="single" w:sz="4" w:space="0" w:color="auto"/>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center"/>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5,001～10,000部</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85,000円＋消費税</w:t>
            </w:r>
          </w:p>
        </w:tc>
      </w:tr>
      <w:tr w:rsidR="00161D2D" w:rsidRPr="00161D2D" w:rsidTr="00D418E3">
        <w:trPr>
          <w:trHeight w:val="404"/>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3253" w:type="dxa"/>
            <w:gridSpan w:val="2"/>
            <w:tcBorders>
              <w:top w:val="single" w:sz="4" w:space="0" w:color="auto"/>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center"/>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10,001～15,000部</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110,000円＋消費税</w:t>
            </w:r>
          </w:p>
        </w:tc>
      </w:tr>
      <w:tr w:rsidR="00161D2D" w:rsidRPr="00161D2D" w:rsidTr="00D418E3">
        <w:trPr>
          <w:trHeight w:val="856"/>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32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012" w:rsidRPr="00161D2D" w:rsidRDefault="00C75012" w:rsidP="00C75012">
            <w:pPr>
              <w:widowControl/>
              <w:jc w:val="center"/>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15,001部以上</w:t>
            </w:r>
          </w:p>
        </w:tc>
        <w:tc>
          <w:tcPr>
            <w:tcW w:w="2976" w:type="dxa"/>
            <w:tcBorders>
              <w:top w:val="nil"/>
              <w:left w:val="nil"/>
              <w:bottom w:val="single" w:sz="4" w:space="0" w:color="auto"/>
              <w:right w:val="single" w:sz="4" w:space="0" w:color="auto"/>
            </w:tcBorders>
            <w:shd w:val="clear" w:color="auto" w:fill="auto"/>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110,000円＋5,000部毎に25,000円ずつ加算＋消費税</w:t>
            </w:r>
          </w:p>
        </w:tc>
      </w:tr>
      <w:tr w:rsidR="00161D2D" w:rsidRPr="00161D2D" w:rsidTr="00D418E3">
        <w:trPr>
          <w:trHeight w:val="466"/>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3253" w:type="dxa"/>
            <w:gridSpan w:val="2"/>
            <w:vMerge/>
            <w:tcBorders>
              <w:top w:val="single" w:sz="4" w:space="0" w:color="auto"/>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2976" w:type="dxa"/>
            <w:tcBorders>
              <w:top w:val="nil"/>
              <w:left w:val="nil"/>
              <w:bottom w:val="single" w:sz="4" w:space="0" w:color="auto"/>
              <w:right w:val="single" w:sz="4" w:space="0" w:color="auto"/>
            </w:tcBorders>
            <w:shd w:val="clear" w:color="auto" w:fill="auto"/>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(例）</w:t>
            </w:r>
          </w:p>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17,000部は135,000円＋消費税　　　26,000部は185,000部＋消費税</w:t>
            </w:r>
          </w:p>
        </w:tc>
      </w:tr>
      <w:tr w:rsidR="00161D2D" w:rsidRPr="00161D2D" w:rsidTr="00D418E3">
        <w:trPr>
          <w:trHeight w:val="404"/>
        </w:trPr>
        <w:tc>
          <w:tcPr>
            <w:tcW w:w="2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656E" w:rsidRPr="00161D2D" w:rsidRDefault="00C75012" w:rsidP="00C75012">
            <w:pPr>
              <w:widowControl/>
              <w:jc w:val="center"/>
              <w:rPr>
                <w:rFonts w:ascii="Meiryo UI" w:eastAsia="Meiryo UI" w:hAnsi="Meiryo UI" w:cs="ＭＳ Ｐゴシック"/>
                <w:kern w:val="0"/>
                <w:szCs w:val="21"/>
              </w:rPr>
            </w:pPr>
            <w:r w:rsidRPr="00161D2D">
              <w:rPr>
                <w:rFonts w:ascii="Meiryo UI" w:eastAsia="Meiryo UI" w:hAnsi="Meiryo UI" w:cs="ＭＳ Ｐゴシック" w:hint="eastAsia"/>
                <w:kern w:val="0"/>
                <w:szCs w:val="21"/>
              </w:rPr>
              <w:t>上映・公開・配信</w:t>
            </w:r>
          </w:p>
          <w:p w:rsidR="00C75012" w:rsidRPr="00161D2D" w:rsidRDefault="00C75012" w:rsidP="00C75012">
            <w:pPr>
              <w:widowControl/>
              <w:jc w:val="center"/>
              <w:rPr>
                <w:rFonts w:ascii="Meiryo UI" w:eastAsia="Meiryo UI" w:hAnsi="Meiryo UI" w:cs="ＭＳ Ｐゴシック"/>
                <w:kern w:val="0"/>
                <w:szCs w:val="21"/>
              </w:rPr>
            </w:pPr>
            <w:r w:rsidRPr="00161D2D">
              <w:rPr>
                <w:rFonts w:ascii="Meiryo UI" w:eastAsia="Meiryo UI" w:hAnsi="Meiryo UI" w:cs="ＭＳ Ｐゴシック" w:hint="eastAsia"/>
                <w:kern w:val="0"/>
                <w:szCs w:val="21"/>
              </w:rPr>
              <w:t>など</w:t>
            </w:r>
          </w:p>
        </w:tc>
        <w:tc>
          <w:tcPr>
            <w:tcW w:w="263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①スライド・動画</w:t>
            </w: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使用期間：1年間</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95,000円＋消費税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2637" w:type="dxa"/>
            <w:gridSpan w:val="2"/>
            <w:vMerge/>
            <w:tcBorders>
              <w:top w:val="single" w:sz="4" w:space="0" w:color="auto"/>
              <w:left w:val="single" w:sz="4" w:space="0" w:color="auto"/>
              <w:bottom w:val="single" w:sz="4" w:space="0" w:color="000000"/>
              <w:right w:val="single" w:sz="4" w:space="0" w:color="000000"/>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使用期間：無期限</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120,000円＋消費税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2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②Web掲載</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閲覧対象者限定</w:t>
            </w: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使用期間：1年間</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200,000円＋消費税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219"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使用期間：無期限</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600,000円＋消費税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219"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一般公開</w:t>
            </w: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使用期間：1年間</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300,000円＋消費税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219"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1835"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使用期間：無期限</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900,000円＋消費税</w:t>
            </w:r>
          </w:p>
        </w:tc>
      </w:tr>
      <w:tr w:rsidR="00161D2D" w:rsidRPr="00161D2D" w:rsidTr="00D418E3">
        <w:trPr>
          <w:trHeight w:val="404"/>
        </w:trPr>
        <w:tc>
          <w:tcPr>
            <w:tcW w:w="2183" w:type="dxa"/>
            <w:vMerge/>
            <w:tcBorders>
              <w:top w:val="nil"/>
              <w:left w:val="single" w:sz="4" w:space="0" w:color="auto"/>
              <w:bottom w:val="single" w:sz="4" w:space="0" w:color="auto"/>
              <w:right w:val="single" w:sz="4" w:space="0" w:color="auto"/>
            </w:tcBorders>
            <w:vAlign w:val="center"/>
            <w:hideMark/>
          </w:tcPr>
          <w:p w:rsidR="00C75012" w:rsidRPr="00161D2D" w:rsidRDefault="00C75012" w:rsidP="00C75012">
            <w:pPr>
              <w:widowControl/>
              <w:jc w:val="left"/>
              <w:rPr>
                <w:rFonts w:ascii="Meiryo UI" w:eastAsia="Meiryo UI" w:hAnsi="Meiryo UI" w:cs="ＭＳ Ｐゴシック"/>
                <w:kern w:val="0"/>
                <w:sz w:val="18"/>
                <w:szCs w:val="18"/>
              </w:rPr>
            </w:pPr>
          </w:p>
        </w:tc>
        <w:tc>
          <w:tcPr>
            <w:tcW w:w="4472" w:type="dxa"/>
            <w:gridSpan w:val="3"/>
            <w:tcBorders>
              <w:top w:val="single" w:sz="4" w:space="0" w:color="auto"/>
              <w:left w:val="nil"/>
              <w:bottom w:val="single" w:sz="4" w:space="0" w:color="auto"/>
              <w:right w:val="single" w:sz="4" w:space="0" w:color="auto"/>
            </w:tcBorders>
            <w:shd w:val="clear" w:color="auto" w:fill="auto"/>
            <w:noWrap/>
            <w:vAlign w:val="center"/>
            <w:hideMark/>
          </w:tcPr>
          <w:p w:rsidR="006D7D01"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③アプリケーション・ソフトウェア</w:t>
            </w:r>
          </w:p>
          <w:p w:rsidR="00C75012" w:rsidRPr="00161D2D" w:rsidRDefault="00C75012" w:rsidP="00C75012">
            <w:pPr>
              <w:widowControl/>
              <w:jc w:val="lef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(同一タイトル、無期限）</w:t>
            </w:r>
          </w:p>
        </w:tc>
        <w:tc>
          <w:tcPr>
            <w:tcW w:w="2976" w:type="dxa"/>
            <w:tcBorders>
              <w:top w:val="nil"/>
              <w:left w:val="nil"/>
              <w:bottom w:val="single" w:sz="4" w:space="0" w:color="auto"/>
              <w:right w:val="single" w:sz="4" w:space="0" w:color="auto"/>
            </w:tcBorders>
            <w:shd w:val="clear" w:color="auto" w:fill="auto"/>
            <w:noWrap/>
            <w:vAlign w:val="center"/>
            <w:hideMark/>
          </w:tcPr>
          <w:p w:rsidR="00C75012" w:rsidRPr="00161D2D" w:rsidRDefault="00C75012" w:rsidP="00C75012">
            <w:pPr>
              <w:widowControl/>
              <w:jc w:val="right"/>
              <w:rPr>
                <w:rFonts w:ascii="Meiryo UI" w:eastAsia="Meiryo UI" w:hAnsi="Meiryo UI" w:cs="ＭＳ Ｐゴシック"/>
                <w:kern w:val="0"/>
                <w:sz w:val="18"/>
                <w:szCs w:val="18"/>
              </w:rPr>
            </w:pPr>
            <w:r w:rsidRPr="00161D2D">
              <w:rPr>
                <w:rFonts w:ascii="Meiryo UI" w:eastAsia="Meiryo UI" w:hAnsi="Meiryo UI" w:cs="ＭＳ Ｐゴシック" w:hint="eastAsia"/>
                <w:kern w:val="0"/>
                <w:sz w:val="18"/>
                <w:szCs w:val="18"/>
              </w:rPr>
              <w:t>500,000円＋消費税</w:t>
            </w:r>
          </w:p>
        </w:tc>
      </w:tr>
    </w:tbl>
    <w:p w:rsidR="00BA3D88" w:rsidRPr="00161D2D" w:rsidRDefault="00BA3D88" w:rsidP="0081671A">
      <w:pPr>
        <w:pStyle w:val="a3"/>
        <w:ind w:leftChars="0" w:left="1140"/>
        <w:rPr>
          <w:rFonts w:ascii="Meiryo UI" w:eastAsia="Meiryo UI" w:hAnsi="Meiryo UI"/>
        </w:rPr>
      </w:pPr>
    </w:p>
    <w:p w:rsidR="00BA3D88" w:rsidRPr="00161D2D" w:rsidRDefault="00CC711E" w:rsidP="00C75012">
      <w:pPr>
        <w:rPr>
          <w:rFonts w:ascii="Meiryo UI" w:eastAsia="Meiryo UI" w:hAnsi="Meiryo UI"/>
        </w:rPr>
      </w:pPr>
      <w:r w:rsidRPr="00161D2D">
        <w:rPr>
          <w:rFonts w:ascii="Meiryo UI" w:eastAsia="Meiryo UI" w:hAnsi="Meiryo UI" w:hint="eastAsia"/>
        </w:rPr>
        <w:t>◆</w:t>
      </w:r>
      <w:r w:rsidR="000F0B01" w:rsidRPr="00161D2D">
        <w:rPr>
          <w:rFonts w:ascii="Meiryo UI" w:eastAsia="Meiryo UI" w:hAnsi="Meiryo UI" w:hint="eastAsia"/>
        </w:rPr>
        <w:t>ガイドラインの特例として、以下の場合は</w:t>
      </w:r>
      <w:r w:rsidR="00CA3581" w:rsidRPr="00161D2D">
        <w:rPr>
          <w:rFonts w:ascii="Meiryo UI" w:eastAsia="Meiryo UI" w:hAnsi="Meiryo UI" w:hint="eastAsia"/>
        </w:rPr>
        <w:t>お申し出により</w:t>
      </w:r>
      <w:r w:rsidR="000F0B01" w:rsidRPr="00161D2D">
        <w:rPr>
          <w:rFonts w:ascii="Meiryo UI" w:eastAsia="Meiryo UI" w:hAnsi="Meiryo UI" w:hint="eastAsia"/>
        </w:rPr>
        <w:t>個別に協議を</w:t>
      </w:r>
      <w:r w:rsidR="00BA3D88" w:rsidRPr="00161D2D">
        <w:rPr>
          <w:rFonts w:ascii="Meiryo UI" w:eastAsia="Meiryo UI" w:hAnsi="Meiryo UI" w:hint="eastAsia"/>
        </w:rPr>
        <w:t>します。</w:t>
      </w:r>
    </w:p>
    <w:p w:rsidR="00BA3D88" w:rsidRPr="00161D2D" w:rsidRDefault="00CF77DB" w:rsidP="00CF77DB">
      <w:pPr>
        <w:pStyle w:val="a3"/>
        <w:numPr>
          <w:ilvl w:val="0"/>
          <w:numId w:val="6"/>
        </w:numPr>
        <w:ind w:leftChars="0" w:left="426" w:firstLineChars="404" w:firstLine="848"/>
        <w:rPr>
          <w:rFonts w:ascii="Meiryo UI" w:eastAsia="Meiryo UI" w:hAnsi="Meiryo UI"/>
        </w:rPr>
      </w:pPr>
      <w:r w:rsidRPr="00161D2D">
        <w:rPr>
          <w:rFonts w:ascii="Meiryo UI" w:eastAsia="Meiryo UI" w:hAnsi="Meiryo UI" w:hint="eastAsia"/>
        </w:rPr>
        <w:t>申請1</w:t>
      </w:r>
      <w:r w:rsidR="00CA3581" w:rsidRPr="00161D2D">
        <w:rPr>
          <w:rFonts w:ascii="Meiryo UI" w:eastAsia="Meiryo UI" w:hAnsi="Meiryo UI" w:hint="eastAsia"/>
        </w:rPr>
        <w:t>件</w:t>
      </w:r>
      <w:r w:rsidRPr="00161D2D">
        <w:rPr>
          <w:rFonts w:ascii="Meiryo UI" w:eastAsia="Meiryo UI" w:hAnsi="Meiryo UI" w:hint="eastAsia"/>
        </w:rPr>
        <w:t>につき</w:t>
      </w:r>
      <w:r w:rsidR="00BA3D88" w:rsidRPr="00161D2D">
        <w:rPr>
          <w:rFonts w:ascii="Meiryo UI" w:eastAsia="Meiryo UI" w:hAnsi="Meiryo UI" w:hint="eastAsia"/>
        </w:rPr>
        <w:t>総額が100</w:t>
      </w:r>
      <w:r w:rsidR="00AA1D85" w:rsidRPr="00161D2D">
        <w:rPr>
          <w:rFonts w:ascii="Meiryo UI" w:eastAsia="Meiryo UI" w:hAnsi="Meiryo UI" w:hint="eastAsia"/>
        </w:rPr>
        <w:t>万円（税抜き）を超える場合</w:t>
      </w:r>
    </w:p>
    <w:p w:rsidR="00BA3D88" w:rsidRPr="00161D2D" w:rsidRDefault="00BA3D88" w:rsidP="00AA1D85">
      <w:pPr>
        <w:pStyle w:val="a3"/>
        <w:numPr>
          <w:ilvl w:val="0"/>
          <w:numId w:val="6"/>
        </w:numPr>
        <w:ind w:leftChars="0" w:left="426" w:firstLineChars="404" w:firstLine="848"/>
        <w:rPr>
          <w:rFonts w:ascii="Meiryo UI" w:eastAsia="Meiryo UI" w:hAnsi="Meiryo UI"/>
        </w:rPr>
      </w:pPr>
      <w:r w:rsidRPr="00161D2D">
        <w:rPr>
          <w:rFonts w:ascii="Meiryo UI" w:eastAsia="Meiryo UI" w:hAnsi="Meiryo UI" w:hint="eastAsia"/>
        </w:rPr>
        <w:t>1</w:t>
      </w:r>
      <w:r w:rsidR="00AA1D85" w:rsidRPr="00161D2D">
        <w:rPr>
          <w:rFonts w:ascii="Meiryo UI" w:eastAsia="Meiryo UI" w:hAnsi="Meiryo UI" w:hint="eastAsia"/>
        </w:rPr>
        <w:t>年ごとの包括契約を</w:t>
      </w:r>
      <w:r w:rsidR="000F0B01" w:rsidRPr="00161D2D">
        <w:rPr>
          <w:rFonts w:ascii="Meiryo UI" w:eastAsia="Meiryo UI" w:hAnsi="Meiryo UI" w:hint="eastAsia"/>
        </w:rPr>
        <w:t>ご希</w:t>
      </w:r>
      <w:r w:rsidR="00CF77DB" w:rsidRPr="00161D2D">
        <w:rPr>
          <w:rFonts w:ascii="Meiryo UI" w:eastAsia="Meiryo UI" w:hAnsi="Meiryo UI" w:hint="eastAsia"/>
        </w:rPr>
        <w:t>望</w:t>
      </w:r>
      <w:r w:rsidR="00AA1D85" w:rsidRPr="00161D2D">
        <w:rPr>
          <w:rFonts w:ascii="Meiryo UI" w:eastAsia="Meiryo UI" w:hAnsi="Meiryo UI" w:hint="eastAsia"/>
        </w:rPr>
        <w:t>の場合</w:t>
      </w:r>
    </w:p>
    <w:p w:rsidR="004D70F5" w:rsidRPr="00161D2D" w:rsidRDefault="004D70F5" w:rsidP="00AE1374">
      <w:pPr>
        <w:rPr>
          <w:rFonts w:ascii="Meiryo UI" w:eastAsia="Meiryo UI" w:hAnsi="Meiryo UI"/>
          <w:b/>
        </w:rPr>
      </w:pPr>
    </w:p>
    <w:p w:rsidR="00AE1374" w:rsidRPr="00161D2D" w:rsidRDefault="006D7D01" w:rsidP="00AE1374">
      <w:pPr>
        <w:rPr>
          <w:rFonts w:ascii="Meiryo UI" w:eastAsia="Meiryo UI" w:hAnsi="Meiryo UI"/>
          <w:b/>
        </w:rPr>
      </w:pPr>
      <w:r w:rsidRPr="00161D2D">
        <w:rPr>
          <w:rFonts w:ascii="Meiryo UI" w:eastAsia="Meiryo UI" w:hAnsi="Meiryo UI" w:hint="eastAsia"/>
          <w:b/>
        </w:rPr>
        <w:lastRenderedPageBreak/>
        <w:t>（２）</w:t>
      </w:r>
      <w:r w:rsidR="00AE1374" w:rsidRPr="00161D2D">
        <w:rPr>
          <w:rFonts w:ascii="Meiryo UI" w:eastAsia="Meiryo UI" w:hAnsi="Meiryo UI" w:hint="eastAsia"/>
          <w:b/>
        </w:rPr>
        <w:t xml:space="preserve">使用する図表の数え方について(ガイドライン2019における特例)　</w:t>
      </w:r>
    </w:p>
    <w:tbl>
      <w:tblPr>
        <w:tblStyle w:val="a8"/>
        <w:tblW w:w="9067" w:type="dxa"/>
        <w:tblLayout w:type="fixed"/>
        <w:tblLook w:val="04A0" w:firstRow="1" w:lastRow="0" w:firstColumn="1" w:lastColumn="0" w:noHBand="0" w:noVBand="1"/>
      </w:tblPr>
      <w:tblGrid>
        <w:gridCol w:w="5098"/>
        <w:gridCol w:w="3969"/>
      </w:tblGrid>
      <w:tr w:rsidR="00161D2D" w:rsidRPr="00161D2D" w:rsidTr="007D5134">
        <w:trPr>
          <w:trHeight w:val="534"/>
        </w:trPr>
        <w:tc>
          <w:tcPr>
            <w:tcW w:w="5098" w:type="dxa"/>
            <w:vAlign w:val="center"/>
          </w:tcPr>
          <w:p w:rsidR="00AE1374" w:rsidRPr="00161D2D" w:rsidRDefault="0029579D" w:rsidP="007C519E">
            <w:pPr>
              <w:spacing w:line="0" w:lineRule="atLeast"/>
              <w:jc w:val="center"/>
              <w:rPr>
                <w:rFonts w:ascii="Meiryo UI" w:eastAsia="Meiryo UI" w:hAnsi="Meiryo UI"/>
                <w:b/>
              </w:rPr>
            </w:pPr>
            <w:r w:rsidRPr="00161D2D">
              <w:rPr>
                <w:rFonts w:ascii="Meiryo UI" w:eastAsia="Meiryo UI" w:hAnsi="Meiryo UI" w:hint="eastAsia"/>
                <w:b/>
                <w:bdr w:val="single" w:sz="4" w:space="0" w:color="auto"/>
              </w:rPr>
              <w:t>CQ</w:t>
            </w:r>
            <w:r w:rsidRPr="00161D2D">
              <w:rPr>
                <w:rFonts w:ascii="Meiryo UI" w:eastAsia="Meiryo UI" w:hAnsi="Meiryo UI" w:hint="eastAsia"/>
                <w:b/>
              </w:rPr>
              <w:t>の</w:t>
            </w:r>
            <w:r w:rsidR="00AE1374" w:rsidRPr="00161D2D">
              <w:rPr>
                <w:rFonts w:ascii="Meiryo UI" w:eastAsia="Meiryo UI" w:hAnsi="Meiryo UI" w:hint="eastAsia"/>
                <w:b/>
              </w:rPr>
              <w:t>推奨</w:t>
            </w:r>
            <w:r w:rsidR="000F0B01" w:rsidRPr="00161D2D">
              <w:rPr>
                <w:rFonts w:ascii="Meiryo UI" w:eastAsia="Meiryo UI" w:hAnsi="Meiryo UI" w:hint="eastAsia"/>
                <w:b/>
              </w:rPr>
              <w:t>文</w:t>
            </w:r>
            <w:r w:rsidR="00AE1374" w:rsidRPr="00161D2D">
              <w:rPr>
                <w:rFonts w:ascii="Meiryo UI" w:eastAsia="Meiryo UI" w:hAnsi="Meiryo UI" w:hint="eastAsia"/>
                <w:b/>
              </w:rPr>
              <w:t>や主要な図表</w:t>
            </w:r>
          </w:p>
        </w:tc>
        <w:tc>
          <w:tcPr>
            <w:tcW w:w="3969" w:type="dxa"/>
            <w:vAlign w:val="center"/>
          </w:tcPr>
          <w:p w:rsidR="00CC03B3" w:rsidRPr="00161D2D" w:rsidRDefault="00CC03B3" w:rsidP="007C519E">
            <w:pPr>
              <w:spacing w:line="0" w:lineRule="atLeast"/>
              <w:jc w:val="center"/>
              <w:rPr>
                <w:rFonts w:ascii="Meiryo UI" w:eastAsia="Meiryo UI" w:hAnsi="Meiryo UI"/>
                <w:b/>
              </w:rPr>
            </w:pPr>
            <w:r w:rsidRPr="00161D2D">
              <w:rPr>
                <w:rFonts w:ascii="Meiryo UI" w:eastAsia="Meiryo UI" w:hAnsi="Meiryo UI" w:hint="eastAsia"/>
                <w:b/>
              </w:rPr>
              <w:t>対応</w:t>
            </w:r>
          </w:p>
        </w:tc>
      </w:tr>
      <w:tr w:rsidR="00161D2D" w:rsidRPr="00161D2D" w:rsidTr="007D5134">
        <w:tc>
          <w:tcPr>
            <w:tcW w:w="5098" w:type="dxa"/>
          </w:tcPr>
          <w:p w:rsidR="007D5134" w:rsidRPr="00161D2D" w:rsidRDefault="009E724E" w:rsidP="007D5134">
            <w:pPr>
              <w:rPr>
                <w:rFonts w:ascii="Meiryo UI" w:eastAsia="Meiryo UI" w:hAnsi="Meiryo UI"/>
              </w:rPr>
            </w:pPr>
            <w:r w:rsidRPr="00161D2D">
              <w:rPr>
                <w:rFonts w:ascii="Meiryo UI" w:eastAsia="Meiryo UI" w:hAnsi="Meiryo UI" w:hint="eastAsia"/>
                <w:bdr w:val="single" w:sz="4" w:space="0" w:color="auto"/>
              </w:rPr>
              <w:t>CQ1</w:t>
            </w:r>
            <w:r w:rsidRPr="00161D2D">
              <w:rPr>
                <w:rFonts w:ascii="Meiryo UI" w:eastAsia="Meiryo UI" w:hAnsi="Meiryo UI" w:hint="eastAsia"/>
              </w:rPr>
              <w:t>～</w:t>
            </w:r>
            <w:r w:rsidRPr="00161D2D">
              <w:rPr>
                <w:rFonts w:ascii="Meiryo UI" w:eastAsia="Meiryo UI" w:hAnsi="Meiryo UI" w:hint="eastAsia"/>
                <w:bdr w:val="single" w:sz="4" w:space="0" w:color="auto"/>
              </w:rPr>
              <w:t>CQ</w:t>
            </w:r>
            <w:r w:rsidR="008826D1" w:rsidRPr="00161D2D">
              <w:rPr>
                <w:rFonts w:ascii="Meiryo UI" w:eastAsia="Meiryo UI" w:hAnsi="Meiryo UI" w:hint="eastAsia"/>
                <w:bdr w:val="single" w:sz="4" w:space="0" w:color="auto"/>
              </w:rPr>
              <w:t>17</w:t>
            </w:r>
            <w:r w:rsidR="008826D1" w:rsidRPr="00161D2D">
              <w:rPr>
                <w:rFonts w:ascii="Meiryo UI" w:eastAsia="Meiryo UI" w:hAnsi="Meiryo UI" w:hint="eastAsia"/>
              </w:rPr>
              <w:t>（クリニカルクエスチョン）の</w:t>
            </w:r>
            <w:r w:rsidR="00AE1374" w:rsidRPr="00161D2D">
              <w:rPr>
                <w:rFonts w:ascii="Meiryo UI" w:eastAsia="Meiryo UI" w:hAnsi="Meiryo UI" w:hint="eastAsia"/>
              </w:rPr>
              <w:t>推奨</w:t>
            </w:r>
            <w:r w:rsidR="000F0B01" w:rsidRPr="00161D2D">
              <w:rPr>
                <w:rFonts w:ascii="Meiryo UI" w:eastAsia="Meiryo UI" w:hAnsi="Meiryo UI" w:hint="eastAsia"/>
              </w:rPr>
              <w:t>文</w:t>
            </w:r>
          </w:p>
          <w:p w:rsidR="00AE1374" w:rsidRPr="00161D2D" w:rsidRDefault="00AE1374" w:rsidP="007D5134">
            <w:pPr>
              <w:rPr>
                <w:rFonts w:ascii="Meiryo UI" w:eastAsia="Meiryo UI" w:hAnsi="Meiryo UI"/>
              </w:rPr>
            </w:pPr>
            <w:r w:rsidRPr="00161D2D">
              <w:rPr>
                <w:rFonts w:ascii="Meiryo UI" w:eastAsia="Meiryo UI" w:hAnsi="Meiryo UI" w:hint="eastAsia"/>
              </w:rPr>
              <w:t>（xi～xivの4ページ）</w:t>
            </w:r>
          </w:p>
        </w:tc>
        <w:tc>
          <w:tcPr>
            <w:tcW w:w="3969" w:type="dxa"/>
          </w:tcPr>
          <w:p w:rsidR="00681CD4" w:rsidRPr="00161D2D" w:rsidRDefault="00996BBD" w:rsidP="007C519E">
            <w:pPr>
              <w:spacing w:line="0" w:lineRule="atLeast"/>
              <w:jc w:val="left"/>
              <w:rPr>
                <w:rFonts w:ascii="Meiryo UI" w:eastAsia="Meiryo UI" w:hAnsi="Meiryo UI"/>
              </w:rPr>
            </w:pPr>
            <w:r w:rsidRPr="00161D2D">
              <w:rPr>
                <w:rFonts w:ascii="Meiryo UI" w:eastAsia="Meiryo UI" w:hAnsi="Meiryo UI" w:hint="eastAsia"/>
              </w:rPr>
              <w:t>CQ</w:t>
            </w:r>
            <w:r w:rsidR="00681CD4" w:rsidRPr="00161D2D">
              <w:rPr>
                <w:rFonts w:ascii="Meiryo UI" w:eastAsia="Meiryo UI" w:hAnsi="Meiryo UI" w:hint="eastAsia"/>
              </w:rPr>
              <w:t>の使用が、</w:t>
            </w:r>
            <w:r w:rsidR="00AE1374" w:rsidRPr="00161D2D">
              <w:rPr>
                <w:rFonts w:ascii="Meiryo UI" w:eastAsia="Meiryo UI" w:hAnsi="Meiryo UI" w:hint="eastAsia"/>
              </w:rPr>
              <w:t>5個</w:t>
            </w:r>
            <w:r w:rsidR="007A727C" w:rsidRPr="00161D2D">
              <w:rPr>
                <w:rFonts w:ascii="Meiryo UI" w:eastAsia="Meiryo UI" w:hAnsi="Meiryo UI" w:hint="eastAsia"/>
              </w:rPr>
              <w:t>までは</w:t>
            </w:r>
            <w:r w:rsidR="00AE1374" w:rsidRPr="00161D2D">
              <w:rPr>
                <w:rFonts w:ascii="Meiryo UI" w:eastAsia="Meiryo UI" w:hAnsi="Meiryo UI" w:hint="eastAsia"/>
              </w:rPr>
              <w:t>1</w:t>
            </w:r>
            <w:r w:rsidR="007D5134" w:rsidRPr="00161D2D">
              <w:rPr>
                <w:rFonts w:ascii="Meiryo UI" w:eastAsia="Meiryo UI" w:hAnsi="Meiryo UI" w:hint="eastAsia"/>
              </w:rPr>
              <w:t>点扱い、</w:t>
            </w:r>
          </w:p>
          <w:p w:rsidR="00AE1374" w:rsidRPr="00161D2D" w:rsidRDefault="007A727C" w:rsidP="007C519E">
            <w:pPr>
              <w:spacing w:line="0" w:lineRule="atLeast"/>
              <w:jc w:val="left"/>
              <w:rPr>
                <w:rFonts w:ascii="Meiryo UI" w:eastAsia="Meiryo UI" w:hAnsi="Meiryo UI"/>
              </w:rPr>
            </w:pPr>
            <w:r w:rsidRPr="00161D2D">
              <w:rPr>
                <w:rFonts w:ascii="Meiryo UI" w:eastAsia="Meiryo UI" w:hAnsi="Meiryo UI" w:hint="eastAsia"/>
              </w:rPr>
              <w:t>6～</w:t>
            </w:r>
            <w:r w:rsidR="00AE1374" w:rsidRPr="00161D2D">
              <w:rPr>
                <w:rFonts w:ascii="Meiryo UI" w:eastAsia="Meiryo UI" w:hAnsi="Meiryo UI" w:hint="eastAsia"/>
              </w:rPr>
              <w:t>10個</w:t>
            </w:r>
            <w:r w:rsidRPr="00161D2D">
              <w:rPr>
                <w:rFonts w:ascii="Meiryo UI" w:eastAsia="Meiryo UI" w:hAnsi="Meiryo UI" w:hint="eastAsia"/>
              </w:rPr>
              <w:t>は</w:t>
            </w:r>
            <w:r w:rsidR="00AE1374" w:rsidRPr="00161D2D">
              <w:rPr>
                <w:rFonts w:ascii="Meiryo UI" w:eastAsia="Meiryo UI" w:hAnsi="Meiryo UI" w:hint="eastAsia"/>
              </w:rPr>
              <w:t>2</w:t>
            </w:r>
            <w:r w:rsidRPr="00161D2D">
              <w:rPr>
                <w:rFonts w:ascii="Meiryo UI" w:eastAsia="Meiryo UI" w:hAnsi="Meiryo UI" w:hint="eastAsia"/>
              </w:rPr>
              <w:t>点、</w:t>
            </w:r>
          </w:p>
          <w:p w:rsidR="00AE1374" w:rsidRPr="00161D2D" w:rsidRDefault="007A727C" w:rsidP="007C519E">
            <w:pPr>
              <w:spacing w:line="0" w:lineRule="atLeast"/>
              <w:jc w:val="left"/>
              <w:rPr>
                <w:rFonts w:ascii="Meiryo UI" w:eastAsia="Meiryo UI" w:hAnsi="Meiryo UI"/>
              </w:rPr>
            </w:pPr>
            <w:r w:rsidRPr="00161D2D">
              <w:rPr>
                <w:rFonts w:ascii="Meiryo UI" w:eastAsia="Meiryo UI" w:hAnsi="Meiryo UI" w:hint="eastAsia"/>
              </w:rPr>
              <w:t>11～</w:t>
            </w:r>
            <w:r w:rsidR="00AE1374" w:rsidRPr="00161D2D">
              <w:rPr>
                <w:rFonts w:ascii="Meiryo UI" w:eastAsia="Meiryo UI" w:hAnsi="Meiryo UI" w:hint="eastAsia"/>
              </w:rPr>
              <w:t>17個</w:t>
            </w:r>
            <w:r w:rsidRPr="00161D2D">
              <w:rPr>
                <w:rFonts w:ascii="Meiryo UI" w:eastAsia="Meiryo UI" w:hAnsi="Meiryo UI" w:hint="eastAsia"/>
              </w:rPr>
              <w:t>は</w:t>
            </w:r>
            <w:r w:rsidR="00AE1374" w:rsidRPr="00161D2D">
              <w:rPr>
                <w:rFonts w:ascii="Meiryo UI" w:eastAsia="Meiryo UI" w:hAnsi="Meiryo UI" w:hint="eastAsia"/>
              </w:rPr>
              <w:t>3</w:t>
            </w:r>
            <w:r w:rsidRPr="00161D2D">
              <w:rPr>
                <w:rFonts w:ascii="Meiryo UI" w:eastAsia="Meiryo UI" w:hAnsi="Meiryo UI" w:hint="eastAsia"/>
              </w:rPr>
              <w:t>点扱いとする</w:t>
            </w:r>
            <w:r w:rsidR="00AE1374" w:rsidRPr="00161D2D">
              <w:rPr>
                <w:rFonts w:ascii="Meiryo UI" w:eastAsia="Meiryo UI" w:hAnsi="Meiryo UI" w:hint="eastAsia"/>
              </w:rPr>
              <w:t xml:space="preserve">　</w:t>
            </w:r>
          </w:p>
        </w:tc>
      </w:tr>
      <w:tr w:rsidR="00161D2D" w:rsidRPr="00161D2D" w:rsidTr="007D5134">
        <w:tc>
          <w:tcPr>
            <w:tcW w:w="5098" w:type="dxa"/>
          </w:tcPr>
          <w:p w:rsidR="00AE1374" w:rsidRPr="00161D2D" w:rsidRDefault="009E724E" w:rsidP="005B4D67">
            <w:pPr>
              <w:rPr>
                <w:rFonts w:ascii="Meiryo UI" w:eastAsia="Meiryo UI" w:hAnsi="Meiryo UI"/>
              </w:rPr>
            </w:pPr>
            <w:r w:rsidRPr="00161D2D">
              <w:rPr>
                <w:rFonts w:ascii="Meiryo UI" w:eastAsia="Meiryo UI" w:hAnsi="Meiryo UI" w:hint="eastAsia"/>
                <w:bdr w:val="single" w:sz="4" w:space="0" w:color="auto"/>
              </w:rPr>
              <w:t>Q1</w:t>
            </w:r>
            <w:r w:rsidRPr="00161D2D">
              <w:rPr>
                <w:rFonts w:ascii="Meiryo UI" w:eastAsia="Meiryo UI" w:hAnsi="Meiryo UI" w:hint="eastAsia"/>
              </w:rPr>
              <w:t>～</w:t>
            </w:r>
            <w:r w:rsidRPr="00161D2D">
              <w:rPr>
                <w:rFonts w:ascii="Meiryo UI" w:eastAsia="Meiryo UI" w:hAnsi="Meiryo UI" w:hint="eastAsia"/>
                <w:bdr w:val="single" w:sz="4" w:space="0" w:color="auto"/>
              </w:rPr>
              <w:t>Q</w:t>
            </w:r>
            <w:r w:rsidR="00AE1374" w:rsidRPr="00161D2D">
              <w:rPr>
                <w:rFonts w:ascii="Meiryo UI" w:eastAsia="Meiryo UI" w:hAnsi="Meiryo UI" w:hint="eastAsia"/>
                <w:bdr w:val="single" w:sz="4" w:space="0" w:color="auto"/>
              </w:rPr>
              <w:t>9</w:t>
            </w:r>
            <w:r w:rsidR="007D5134" w:rsidRPr="00161D2D">
              <w:rPr>
                <w:rFonts w:ascii="Meiryo UI" w:eastAsia="Meiryo UI" w:hAnsi="Meiryo UI" w:hint="eastAsia"/>
              </w:rPr>
              <w:t>(クエスチョン)の</w:t>
            </w:r>
            <w:r w:rsidRPr="00161D2D">
              <w:rPr>
                <w:rFonts w:ascii="Meiryo UI" w:eastAsia="Meiryo UI" w:hAnsi="Meiryo UI" w:hint="eastAsia"/>
              </w:rPr>
              <w:t>枠で囲ったまとめ</w:t>
            </w:r>
          </w:p>
        </w:tc>
        <w:tc>
          <w:tcPr>
            <w:tcW w:w="3969" w:type="dxa"/>
          </w:tcPr>
          <w:p w:rsidR="00AE1374" w:rsidRPr="00161D2D" w:rsidRDefault="00AE1374" w:rsidP="005B4D67">
            <w:pPr>
              <w:jc w:val="left"/>
              <w:rPr>
                <w:rFonts w:ascii="Meiryo UI" w:eastAsia="Meiryo UI" w:hAnsi="Meiryo UI"/>
              </w:rPr>
            </w:pPr>
            <w:r w:rsidRPr="00161D2D">
              <w:rPr>
                <w:rFonts w:ascii="Meiryo UI" w:eastAsia="Meiryo UI" w:hAnsi="Meiryo UI" w:hint="eastAsia"/>
              </w:rPr>
              <w:t>Qが4</w:t>
            </w:r>
            <w:r w:rsidR="00CC711E" w:rsidRPr="00161D2D">
              <w:rPr>
                <w:rFonts w:ascii="Meiryo UI" w:eastAsia="Meiryo UI" w:hAnsi="Meiryo UI" w:hint="eastAsia"/>
              </w:rPr>
              <w:t>個</w:t>
            </w:r>
            <w:r w:rsidRPr="00161D2D">
              <w:rPr>
                <w:rFonts w:ascii="Meiryo UI" w:eastAsia="Meiryo UI" w:hAnsi="Meiryo UI" w:hint="eastAsia"/>
              </w:rPr>
              <w:t>までは1</w:t>
            </w:r>
            <w:r w:rsidR="007A727C" w:rsidRPr="00161D2D">
              <w:rPr>
                <w:rFonts w:ascii="Meiryo UI" w:eastAsia="Meiryo UI" w:hAnsi="Meiryo UI" w:hint="eastAsia"/>
              </w:rPr>
              <w:t>点扱いとする</w:t>
            </w:r>
          </w:p>
          <w:p w:rsidR="00AE1374" w:rsidRPr="00161D2D" w:rsidRDefault="00AE1374" w:rsidP="005B4D67">
            <w:pPr>
              <w:jc w:val="left"/>
              <w:rPr>
                <w:rFonts w:ascii="Meiryo UI" w:eastAsia="Meiryo UI" w:hAnsi="Meiryo UI"/>
              </w:rPr>
            </w:pPr>
            <w:r w:rsidRPr="00161D2D">
              <w:rPr>
                <w:rFonts w:ascii="Meiryo UI" w:eastAsia="Meiryo UI" w:hAnsi="Meiryo UI" w:hint="eastAsia"/>
              </w:rPr>
              <w:t>Qが</w:t>
            </w:r>
            <w:r w:rsidR="007A727C" w:rsidRPr="00161D2D">
              <w:rPr>
                <w:rFonts w:ascii="Meiryo UI" w:eastAsia="Meiryo UI" w:hAnsi="Meiryo UI" w:hint="eastAsia"/>
              </w:rPr>
              <w:t>5～</w:t>
            </w:r>
            <w:r w:rsidRPr="00161D2D">
              <w:rPr>
                <w:rFonts w:ascii="Meiryo UI" w:eastAsia="Meiryo UI" w:hAnsi="Meiryo UI" w:hint="eastAsia"/>
              </w:rPr>
              <w:t>9</w:t>
            </w:r>
            <w:r w:rsidR="00CC711E" w:rsidRPr="00161D2D">
              <w:rPr>
                <w:rFonts w:ascii="Meiryo UI" w:eastAsia="Meiryo UI" w:hAnsi="Meiryo UI" w:hint="eastAsia"/>
              </w:rPr>
              <w:t>個</w:t>
            </w:r>
            <w:r w:rsidRPr="00161D2D">
              <w:rPr>
                <w:rFonts w:ascii="Meiryo UI" w:eastAsia="Meiryo UI" w:hAnsi="Meiryo UI" w:hint="eastAsia"/>
              </w:rPr>
              <w:t>までは2点扱</w:t>
            </w:r>
            <w:r w:rsidR="007A727C" w:rsidRPr="00161D2D">
              <w:rPr>
                <w:rFonts w:ascii="Meiryo UI" w:eastAsia="Meiryo UI" w:hAnsi="Meiryo UI" w:hint="eastAsia"/>
              </w:rPr>
              <w:t>いとする</w:t>
            </w:r>
          </w:p>
        </w:tc>
      </w:tr>
      <w:tr w:rsidR="00161D2D" w:rsidRPr="00161D2D" w:rsidTr="007D5134">
        <w:tc>
          <w:tcPr>
            <w:tcW w:w="5098" w:type="dxa"/>
          </w:tcPr>
          <w:p w:rsidR="00DB0261" w:rsidRPr="00161D2D" w:rsidRDefault="00AE1374" w:rsidP="005B4D67">
            <w:pPr>
              <w:rPr>
                <w:rFonts w:ascii="Meiryo UI" w:eastAsia="Meiryo UI" w:hAnsi="Meiryo UI"/>
              </w:rPr>
            </w:pPr>
            <w:r w:rsidRPr="00161D2D">
              <w:rPr>
                <w:rFonts w:ascii="Meiryo UI" w:eastAsia="Meiryo UI" w:hAnsi="Meiryo UI" w:hint="eastAsia"/>
              </w:rPr>
              <w:t>各章の</w:t>
            </w:r>
            <w:r w:rsidRPr="00161D2D">
              <w:rPr>
                <w:rFonts w:ascii="Meiryo UI" w:eastAsia="Meiryo UI" w:hAnsi="Meiryo UI" w:hint="eastAsia"/>
                <w:b/>
                <w:i/>
              </w:rPr>
              <w:t>POINT</w:t>
            </w:r>
            <w:r w:rsidRPr="00161D2D">
              <w:rPr>
                <w:rFonts w:ascii="Meiryo UI" w:eastAsia="Meiryo UI" w:hAnsi="Meiryo UI" w:hint="eastAsia"/>
                <w:b/>
              </w:rPr>
              <w:t xml:space="preserve"> </w:t>
            </w:r>
          </w:p>
          <w:p w:rsidR="00AE1374" w:rsidRPr="00161D2D" w:rsidRDefault="00AE1374" w:rsidP="005B4D67">
            <w:pPr>
              <w:rPr>
                <w:rFonts w:ascii="Meiryo UI" w:eastAsia="Meiryo UI" w:hAnsi="Meiryo UI"/>
              </w:rPr>
            </w:pPr>
          </w:p>
        </w:tc>
        <w:tc>
          <w:tcPr>
            <w:tcW w:w="3969" w:type="dxa"/>
          </w:tcPr>
          <w:p w:rsidR="00AE1374" w:rsidRPr="00161D2D" w:rsidRDefault="007A727C" w:rsidP="005B4D67">
            <w:pPr>
              <w:jc w:val="left"/>
              <w:rPr>
                <w:rFonts w:ascii="Meiryo UI" w:eastAsia="Meiryo UI" w:hAnsi="Meiryo UI"/>
              </w:rPr>
            </w:pPr>
            <w:r w:rsidRPr="00161D2D">
              <w:rPr>
                <w:rFonts w:ascii="Meiryo UI" w:eastAsia="Meiryo UI" w:hAnsi="Meiryo UI" w:hint="eastAsia"/>
              </w:rPr>
              <w:t>各</w:t>
            </w:r>
            <w:r w:rsidR="00AE1374" w:rsidRPr="00161D2D">
              <w:rPr>
                <w:rFonts w:ascii="Meiryo UI" w:eastAsia="Meiryo UI" w:hAnsi="Meiryo UI" w:hint="eastAsia"/>
                <w:i/>
              </w:rPr>
              <w:t>POINT</w:t>
            </w:r>
            <w:r w:rsidR="00AE1374" w:rsidRPr="00161D2D">
              <w:rPr>
                <w:rFonts w:ascii="Meiryo UI" w:eastAsia="Meiryo UI" w:hAnsi="Meiryo UI" w:hint="eastAsia"/>
              </w:rPr>
              <w:t>ごとに</w:t>
            </w:r>
          </w:p>
          <w:p w:rsidR="00AE1374" w:rsidRPr="00161D2D" w:rsidRDefault="00AE1374" w:rsidP="005B4D67">
            <w:pPr>
              <w:jc w:val="left"/>
              <w:rPr>
                <w:rFonts w:ascii="Meiryo UI" w:eastAsia="Meiryo UI" w:hAnsi="Meiryo UI"/>
              </w:rPr>
            </w:pPr>
            <w:r w:rsidRPr="00161D2D">
              <w:rPr>
                <w:rFonts w:ascii="Meiryo UI" w:eastAsia="Meiryo UI" w:hAnsi="Meiryo UI" w:hint="eastAsia"/>
              </w:rPr>
              <w:t>5</w:t>
            </w:r>
            <w:r w:rsidR="00CC711E" w:rsidRPr="00161D2D">
              <w:rPr>
                <w:rFonts w:ascii="Meiryo UI" w:eastAsia="Meiryo UI" w:hAnsi="Meiryo UI" w:hint="eastAsia"/>
              </w:rPr>
              <w:t>個</w:t>
            </w:r>
            <w:r w:rsidR="007A727C" w:rsidRPr="00161D2D">
              <w:rPr>
                <w:rFonts w:ascii="Meiryo UI" w:eastAsia="Meiryo UI" w:hAnsi="Meiryo UI" w:hint="eastAsia"/>
              </w:rPr>
              <w:t>までの使用</w:t>
            </w:r>
            <w:r w:rsidR="000F0B01" w:rsidRPr="00161D2D">
              <w:rPr>
                <w:rFonts w:ascii="Meiryo UI" w:eastAsia="Meiryo UI" w:hAnsi="Meiryo UI" w:hint="eastAsia"/>
              </w:rPr>
              <w:t>は</w:t>
            </w:r>
            <w:r w:rsidRPr="00161D2D">
              <w:rPr>
                <w:rFonts w:ascii="Meiryo UI" w:eastAsia="Meiryo UI" w:hAnsi="Meiryo UI" w:hint="eastAsia"/>
              </w:rPr>
              <w:t>0.5点扱</w:t>
            </w:r>
            <w:r w:rsidR="007D5134" w:rsidRPr="00161D2D">
              <w:rPr>
                <w:rFonts w:ascii="Meiryo UI" w:eastAsia="Meiryo UI" w:hAnsi="Meiryo UI" w:hint="eastAsia"/>
              </w:rPr>
              <w:t>い、</w:t>
            </w:r>
          </w:p>
          <w:p w:rsidR="00AE1374" w:rsidRPr="00161D2D" w:rsidRDefault="00AE1374" w:rsidP="005B4D67">
            <w:pPr>
              <w:jc w:val="left"/>
              <w:rPr>
                <w:rFonts w:ascii="Meiryo UI" w:eastAsia="Meiryo UI" w:hAnsi="Meiryo UI"/>
              </w:rPr>
            </w:pPr>
            <w:r w:rsidRPr="00161D2D">
              <w:rPr>
                <w:rFonts w:ascii="Meiryo UI" w:eastAsia="Meiryo UI" w:hAnsi="Meiryo UI" w:hint="eastAsia"/>
              </w:rPr>
              <w:t>6～10</w:t>
            </w:r>
            <w:r w:rsidR="00CC711E" w:rsidRPr="00161D2D">
              <w:rPr>
                <w:rFonts w:ascii="Meiryo UI" w:eastAsia="Meiryo UI" w:hAnsi="Meiryo UI" w:hint="eastAsia"/>
              </w:rPr>
              <w:t>個</w:t>
            </w:r>
            <w:r w:rsidR="007A727C" w:rsidRPr="00161D2D">
              <w:rPr>
                <w:rFonts w:ascii="Meiryo UI" w:eastAsia="Meiryo UI" w:hAnsi="Meiryo UI" w:hint="eastAsia"/>
              </w:rPr>
              <w:t>使用</w:t>
            </w:r>
            <w:r w:rsidR="000F0B01" w:rsidRPr="00161D2D">
              <w:rPr>
                <w:rFonts w:ascii="Meiryo UI" w:eastAsia="Meiryo UI" w:hAnsi="Meiryo UI" w:hint="eastAsia"/>
              </w:rPr>
              <w:t>は</w:t>
            </w:r>
            <w:r w:rsidRPr="00161D2D">
              <w:rPr>
                <w:rFonts w:ascii="Meiryo UI" w:eastAsia="Meiryo UI" w:hAnsi="Meiryo UI" w:hint="eastAsia"/>
              </w:rPr>
              <w:t>1点扱</w:t>
            </w:r>
            <w:r w:rsidR="007D5134" w:rsidRPr="00161D2D">
              <w:rPr>
                <w:rFonts w:ascii="Meiryo UI" w:eastAsia="Meiryo UI" w:hAnsi="Meiryo UI" w:hint="eastAsia"/>
              </w:rPr>
              <w:t>い、</w:t>
            </w:r>
          </w:p>
          <w:p w:rsidR="00AE1374" w:rsidRPr="00161D2D" w:rsidRDefault="00AE1374" w:rsidP="005B4D67">
            <w:pPr>
              <w:jc w:val="left"/>
              <w:rPr>
                <w:rFonts w:ascii="Meiryo UI" w:eastAsia="Meiryo UI" w:hAnsi="Meiryo UI"/>
              </w:rPr>
            </w:pPr>
            <w:r w:rsidRPr="00161D2D">
              <w:rPr>
                <w:rFonts w:ascii="Meiryo UI" w:eastAsia="Meiryo UI" w:hAnsi="Meiryo UI" w:hint="eastAsia"/>
              </w:rPr>
              <w:t>11</w:t>
            </w:r>
            <w:r w:rsidR="00CC711E" w:rsidRPr="00161D2D">
              <w:rPr>
                <w:rFonts w:ascii="Meiryo UI" w:eastAsia="Meiryo UI" w:hAnsi="Meiryo UI" w:hint="eastAsia"/>
              </w:rPr>
              <w:t>個</w:t>
            </w:r>
            <w:r w:rsidRPr="00161D2D">
              <w:rPr>
                <w:rFonts w:ascii="Meiryo UI" w:eastAsia="Meiryo UI" w:hAnsi="Meiryo UI" w:hint="eastAsia"/>
              </w:rPr>
              <w:t>以上</w:t>
            </w:r>
            <w:r w:rsidR="007D5134" w:rsidRPr="00161D2D">
              <w:rPr>
                <w:rFonts w:ascii="Meiryo UI" w:eastAsia="Meiryo UI" w:hAnsi="Meiryo UI" w:hint="eastAsia"/>
              </w:rPr>
              <w:t>の使用</w:t>
            </w:r>
            <w:r w:rsidR="0075655D" w:rsidRPr="00161D2D">
              <w:rPr>
                <w:rFonts w:ascii="Meiryo UI" w:eastAsia="Meiryo UI" w:hAnsi="Meiryo UI" w:hint="eastAsia"/>
              </w:rPr>
              <w:t>は</w:t>
            </w:r>
            <w:r w:rsidRPr="00161D2D">
              <w:rPr>
                <w:rFonts w:ascii="Meiryo UI" w:eastAsia="Meiryo UI" w:hAnsi="Meiryo UI" w:hint="eastAsia"/>
              </w:rPr>
              <w:t xml:space="preserve">　2点扱</w:t>
            </w:r>
            <w:r w:rsidR="0075655D" w:rsidRPr="00161D2D">
              <w:rPr>
                <w:rFonts w:ascii="Meiryo UI" w:eastAsia="Meiryo UI" w:hAnsi="Meiryo UI" w:hint="eastAsia"/>
              </w:rPr>
              <w:t>いとする</w:t>
            </w:r>
          </w:p>
        </w:tc>
      </w:tr>
      <w:tr w:rsidR="00161D2D" w:rsidRPr="00161D2D" w:rsidTr="007D5134">
        <w:tc>
          <w:tcPr>
            <w:tcW w:w="5098" w:type="dxa"/>
          </w:tcPr>
          <w:p w:rsidR="00AE1374" w:rsidRPr="00161D2D" w:rsidRDefault="00DB0261" w:rsidP="00DB0261">
            <w:pPr>
              <w:ind w:left="735" w:hangingChars="350" w:hanging="735"/>
              <w:rPr>
                <w:rFonts w:ascii="Meiryo UI" w:eastAsia="Meiryo UI" w:hAnsi="Meiryo UI"/>
              </w:rPr>
            </w:pPr>
            <w:r w:rsidRPr="00161D2D">
              <w:rPr>
                <w:rFonts w:ascii="Meiryo UI" w:eastAsia="Meiryo UI" w:hAnsi="Meiryo UI" w:hint="eastAsia"/>
              </w:rPr>
              <w:t>表</w:t>
            </w:r>
            <w:r w:rsidR="00AE1374" w:rsidRPr="00161D2D">
              <w:rPr>
                <w:rFonts w:ascii="Meiryo UI" w:eastAsia="Meiryo UI" w:hAnsi="Meiryo UI" w:hint="eastAsia"/>
              </w:rPr>
              <w:t>3-2 診察室血圧に基づいた脳心血管病リスク層別化</w:t>
            </w:r>
          </w:p>
        </w:tc>
        <w:tc>
          <w:tcPr>
            <w:tcW w:w="3969" w:type="dxa"/>
            <w:vMerge w:val="restart"/>
          </w:tcPr>
          <w:p w:rsidR="007A727C" w:rsidRPr="00161D2D" w:rsidRDefault="00AE1374" w:rsidP="005B4D67">
            <w:pPr>
              <w:jc w:val="left"/>
              <w:rPr>
                <w:rFonts w:ascii="Meiryo UI" w:eastAsia="Meiryo UI" w:hAnsi="Meiryo UI"/>
              </w:rPr>
            </w:pPr>
            <w:r w:rsidRPr="00161D2D">
              <w:rPr>
                <w:rFonts w:ascii="Meiryo UI" w:eastAsia="Meiryo UI" w:hAnsi="Meiryo UI" w:hint="eastAsia"/>
              </w:rPr>
              <w:t>セットで1点</w:t>
            </w:r>
            <w:r w:rsidR="007A727C" w:rsidRPr="00161D2D">
              <w:rPr>
                <w:rFonts w:ascii="Meiryo UI" w:eastAsia="Meiryo UI" w:hAnsi="Meiryo UI" w:hint="eastAsia"/>
              </w:rPr>
              <w:t>とする</w:t>
            </w:r>
          </w:p>
          <w:p w:rsidR="007A727C" w:rsidRPr="00161D2D" w:rsidRDefault="00AE1374" w:rsidP="005B4D67">
            <w:pPr>
              <w:jc w:val="left"/>
              <w:rPr>
                <w:rFonts w:ascii="Meiryo UI" w:eastAsia="Meiryo UI" w:hAnsi="Meiryo UI"/>
              </w:rPr>
            </w:pPr>
            <w:r w:rsidRPr="00161D2D">
              <w:rPr>
                <w:rFonts w:ascii="Meiryo UI" w:eastAsia="Meiryo UI" w:hAnsi="Meiryo UI" w:hint="eastAsia"/>
              </w:rPr>
              <w:t>片方でも1</w:t>
            </w:r>
            <w:r w:rsidR="00CC711E" w:rsidRPr="00161D2D">
              <w:rPr>
                <w:rFonts w:ascii="Meiryo UI" w:eastAsia="Meiryo UI" w:hAnsi="Meiryo UI" w:hint="eastAsia"/>
              </w:rPr>
              <w:t>点扱いとする</w:t>
            </w:r>
          </w:p>
          <w:p w:rsidR="00AE1374" w:rsidRPr="00161D2D" w:rsidRDefault="00AE1374" w:rsidP="005B4D67">
            <w:pPr>
              <w:jc w:val="left"/>
              <w:rPr>
                <w:rFonts w:ascii="Meiryo UI" w:eastAsia="Meiryo UI" w:hAnsi="Meiryo UI"/>
              </w:rPr>
            </w:pPr>
            <w:r w:rsidRPr="00161D2D">
              <w:rPr>
                <w:rFonts w:ascii="Meiryo UI" w:eastAsia="Meiryo UI" w:hAnsi="Meiryo UI" w:hint="eastAsia"/>
              </w:rPr>
              <w:t>(なるべくセットで使用する)</w:t>
            </w:r>
          </w:p>
        </w:tc>
      </w:tr>
      <w:tr w:rsidR="00161D2D" w:rsidRPr="00161D2D" w:rsidTr="007D5134">
        <w:tc>
          <w:tcPr>
            <w:tcW w:w="5098" w:type="dxa"/>
          </w:tcPr>
          <w:p w:rsidR="00AE1374" w:rsidRPr="00161D2D" w:rsidRDefault="00AE1374" w:rsidP="00DB0261">
            <w:pPr>
              <w:ind w:left="735" w:hangingChars="350" w:hanging="735"/>
              <w:rPr>
                <w:rFonts w:ascii="Meiryo UI" w:eastAsia="Meiryo UI" w:hAnsi="Meiryo UI"/>
              </w:rPr>
            </w:pPr>
            <w:r w:rsidRPr="00161D2D">
              <w:rPr>
                <w:rFonts w:ascii="Meiryo UI" w:eastAsia="Meiryo UI" w:hAnsi="Meiryo UI" w:hint="eastAsia"/>
              </w:rPr>
              <w:t>図3-1 初診時の血圧レベル別の高血圧管理計画</w:t>
            </w:r>
          </w:p>
        </w:tc>
        <w:tc>
          <w:tcPr>
            <w:tcW w:w="3969" w:type="dxa"/>
            <w:vMerge/>
          </w:tcPr>
          <w:p w:rsidR="00AE1374" w:rsidRPr="00161D2D" w:rsidRDefault="00AE1374" w:rsidP="005B4D67">
            <w:pPr>
              <w:jc w:val="left"/>
              <w:rPr>
                <w:rFonts w:ascii="Meiryo UI" w:eastAsia="Meiryo UI" w:hAnsi="Meiryo UI"/>
              </w:rPr>
            </w:pPr>
          </w:p>
        </w:tc>
      </w:tr>
      <w:tr w:rsidR="00161D2D" w:rsidRPr="00161D2D" w:rsidTr="007D5134">
        <w:tc>
          <w:tcPr>
            <w:tcW w:w="5098" w:type="dxa"/>
            <w:shd w:val="clear" w:color="auto" w:fill="auto"/>
          </w:tcPr>
          <w:p w:rsidR="00AE1374" w:rsidRPr="00161D2D" w:rsidRDefault="00DB0261" w:rsidP="005B4D67">
            <w:pPr>
              <w:rPr>
                <w:rFonts w:ascii="Meiryo UI" w:eastAsia="Meiryo UI" w:hAnsi="Meiryo UI"/>
              </w:rPr>
            </w:pPr>
            <w:r w:rsidRPr="00161D2D">
              <w:rPr>
                <w:rFonts w:ascii="Meiryo UI" w:eastAsia="Meiryo UI" w:hAnsi="Meiryo UI" w:hint="eastAsia"/>
              </w:rPr>
              <w:t>表</w:t>
            </w:r>
            <w:r w:rsidR="00AE1374" w:rsidRPr="00161D2D">
              <w:rPr>
                <w:rFonts w:ascii="Meiryo UI" w:eastAsia="Meiryo UI" w:hAnsi="Meiryo UI" w:hint="eastAsia"/>
              </w:rPr>
              <w:t>5-1 主要降圧薬の積極的適応</w:t>
            </w:r>
          </w:p>
        </w:tc>
        <w:tc>
          <w:tcPr>
            <w:tcW w:w="3969" w:type="dxa"/>
            <w:vMerge w:val="restart"/>
            <w:shd w:val="clear" w:color="auto" w:fill="auto"/>
          </w:tcPr>
          <w:p w:rsidR="00AA1D85" w:rsidRPr="00161D2D" w:rsidRDefault="00AE1374" w:rsidP="005B4D67">
            <w:pPr>
              <w:jc w:val="left"/>
              <w:rPr>
                <w:rFonts w:ascii="Meiryo UI" w:eastAsia="Meiryo UI" w:hAnsi="Meiryo UI"/>
              </w:rPr>
            </w:pPr>
            <w:r w:rsidRPr="00161D2D">
              <w:rPr>
                <w:rFonts w:ascii="Meiryo UI" w:eastAsia="Meiryo UI" w:hAnsi="Meiryo UI" w:hint="eastAsia"/>
              </w:rPr>
              <w:t>セットで1</w:t>
            </w:r>
            <w:r w:rsidR="00CC711E" w:rsidRPr="00161D2D">
              <w:rPr>
                <w:rFonts w:ascii="Meiryo UI" w:eastAsia="Meiryo UI" w:hAnsi="Meiryo UI" w:hint="eastAsia"/>
              </w:rPr>
              <w:t>点とする</w:t>
            </w:r>
          </w:p>
          <w:p w:rsidR="00AE1374" w:rsidRPr="00161D2D" w:rsidRDefault="00AE1374" w:rsidP="005B4D67">
            <w:pPr>
              <w:jc w:val="left"/>
              <w:rPr>
                <w:rFonts w:ascii="Meiryo UI" w:eastAsia="Meiryo UI" w:hAnsi="Meiryo UI"/>
              </w:rPr>
            </w:pPr>
            <w:r w:rsidRPr="00161D2D">
              <w:rPr>
                <w:rFonts w:ascii="Meiryo UI" w:eastAsia="Meiryo UI" w:hAnsi="Meiryo UI" w:hint="eastAsia"/>
              </w:rPr>
              <w:t>片方でも1</w:t>
            </w:r>
            <w:r w:rsidR="00CC711E" w:rsidRPr="00161D2D">
              <w:rPr>
                <w:rFonts w:ascii="Meiryo UI" w:eastAsia="Meiryo UI" w:hAnsi="Meiryo UI" w:hint="eastAsia"/>
              </w:rPr>
              <w:t>点扱いとする</w:t>
            </w:r>
          </w:p>
          <w:p w:rsidR="00AE1374" w:rsidRPr="00161D2D" w:rsidRDefault="00AE1374" w:rsidP="005B4D67">
            <w:pPr>
              <w:jc w:val="left"/>
              <w:rPr>
                <w:rFonts w:ascii="Meiryo UI" w:eastAsia="Meiryo UI" w:hAnsi="Meiryo UI"/>
              </w:rPr>
            </w:pPr>
            <w:r w:rsidRPr="00161D2D">
              <w:rPr>
                <w:rFonts w:ascii="Meiryo UI" w:eastAsia="Meiryo UI" w:hAnsi="Meiryo UI" w:hint="eastAsia"/>
              </w:rPr>
              <w:t>(なるべくセットで使用する)</w:t>
            </w:r>
          </w:p>
        </w:tc>
      </w:tr>
      <w:tr w:rsidR="00161D2D" w:rsidRPr="00161D2D" w:rsidTr="007D5134">
        <w:tc>
          <w:tcPr>
            <w:tcW w:w="5098" w:type="dxa"/>
            <w:shd w:val="clear" w:color="auto" w:fill="auto"/>
          </w:tcPr>
          <w:p w:rsidR="007C519E" w:rsidRPr="00161D2D" w:rsidRDefault="00DB0261" w:rsidP="00DB0261">
            <w:pPr>
              <w:ind w:left="315" w:hangingChars="150" w:hanging="315"/>
              <w:rPr>
                <w:rFonts w:ascii="Meiryo UI" w:eastAsia="Meiryo UI" w:hAnsi="Meiryo UI"/>
              </w:rPr>
            </w:pPr>
            <w:r w:rsidRPr="00161D2D">
              <w:rPr>
                <w:rFonts w:ascii="Meiryo UI" w:eastAsia="Meiryo UI" w:hAnsi="Meiryo UI" w:hint="eastAsia"/>
              </w:rPr>
              <w:t>表</w:t>
            </w:r>
            <w:r w:rsidR="00AE1374" w:rsidRPr="00161D2D">
              <w:rPr>
                <w:rFonts w:ascii="Meiryo UI" w:eastAsia="Meiryo UI" w:hAnsi="Meiryo UI" w:hint="eastAsia"/>
              </w:rPr>
              <w:t>5-2 主要降圧薬の禁忌や慎重投与となる病態</w:t>
            </w:r>
          </w:p>
          <w:p w:rsidR="00AE1374" w:rsidRPr="00161D2D" w:rsidRDefault="00AE1374" w:rsidP="007C519E">
            <w:pPr>
              <w:ind w:leftChars="100" w:left="210" w:firstLineChars="200" w:firstLine="420"/>
              <w:rPr>
                <w:rFonts w:ascii="Meiryo UI" w:eastAsia="Meiryo UI" w:hAnsi="Meiryo UI"/>
              </w:rPr>
            </w:pPr>
          </w:p>
        </w:tc>
        <w:tc>
          <w:tcPr>
            <w:tcW w:w="3969" w:type="dxa"/>
            <w:vMerge/>
            <w:shd w:val="clear" w:color="auto" w:fill="auto"/>
          </w:tcPr>
          <w:p w:rsidR="00AE1374" w:rsidRPr="00161D2D" w:rsidRDefault="00AE1374" w:rsidP="005B4D67">
            <w:pPr>
              <w:jc w:val="left"/>
              <w:rPr>
                <w:rFonts w:ascii="Meiryo UI" w:eastAsia="Meiryo UI" w:hAnsi="Meiryo UI"/>
              </w:rPr>
            </w:pPr>
          </w:p>
        </w:tc>
      </w:tr>
      <w:tr w:rsidR="00161D2D" w:rsidRPr="00161D2D" w:rsidTr="007D5134">
        <w:tc>
          <w:tcPr>
            <w:tcW w:w="5098" w:type="dxa"/>
            <w:shd w:val="clear" w:color="auto" w:fill="auto"/>
          </w:tcPr>
          <w:p w:rsidR="00AE1374" w:rsidRPr="00161D2D" w:rsidRDefault="00AE1374" w:rsidP="00DB0261">
            <w:pPr>
              <w:ind w:left="735" w:hangingChars="350" w:hanging="735"/>
              <w:rPr>
                <w:rFonts w:ascii="Meiryo UI" w:eastAsia="Meiryo UI" w:hAnsi="Meiryo UI"/>
              </w:rPr>
            </w:pPr>
            <w:r w:rsidRPr="00161D2D">
              <w:rPr>
                <w:rFonts w:ascii="Meiryo UI" w:eastAsia="Meiryo UI" w:hAnsi="Meiryo UI" w:hint="eastAsia"/>
              </w:rPr>
              <w:t>図5-1 降圧目標を達成するための降圧薬の使い方</w:t>
            </w:r>
          </w:p>
        </w:tc>
        <w:tc>
          <w:tcPr>
            <w:tcW w:w="3969" w:type="dxa"/>
            <w:vMerge w:val="restart"/>
            <w:shd w:val="clear" w:color="auto" w:fill="auto"/>
          </w:tcPr>
          <w:p w:rsidR="00AA1D85" w:rsidRPr="00161D2D" w:rsidRDefault="00AE1374" w:rsidP="005B4D67">
            <w:pPr>
              <w:jc w:val="left"/>
              <w:rPr>
                <w:rFonts w:ascii="Meiryo UI" w:eastAsia="Meiryo UI" w:hAnsi="Meiryo UI"/>
              </w:rPr>
            </w:pPr>
            <w:r w:rsidRPr="00161D2D">
              <w:rPr>
                <w:rFonts w:ascii="Meiryo UI" w:eastAsia="Meiryo UI" w:hAnsi="Meiryo UI" w:hint="eastAsia"/>
              </w:rPr>
              <w:t>セットで1</w:t>
            </w:r>
            <w:r w:rsidR="00CC711E" w:rsidRPr="00161D2D">
              <w:rPr>
                <w:rFonts w:ascii="Meiryo UI" w:eastAsia="Meiryo UI" w:hAnsi="Meiryo UI" w:hint="eastAsia"/>
              </w:rPr>
              <w:t>点とする</w:t>
            </w:r>
          </w:p>
          <w:p w:rsidR="00AE1374" w:rsidRPr="00161D2D" w:rsidRDefault="007A727C" w:rsidP="005B4D67">
            <w:pPr>
              <w:jc w:val="left"/>
              <w:rPr>
                <w:rFonts w:ascii="Meiryo UI" w:eastAsia="Meiryo UI" w:hAnsi="Meiryo UI"/>
              </w:rPr>
            </w:pPr>
            <w:r w:rsidRPr="00161D2D">
              <w:rPr>
                <w:rFonts w:ascii="Meiryo UI" w:eastAsia="Meiryo UI" w:hAnsi="Meiryo UI" w:hint="eastAsia"/>
              </w:rPr>
              <w:t>どれか1</w:t>
            </w:r>
            <w:r w:rsidR="00036D63" w:rsidRPr="00161D2D">
              <w:rPr>
                <w:rFonts w:ascii="Meiryo UI" w:eastAsia="Meiryo UI" w:hAnsi="Meiryo UI" w:hint="eastAsia"/>
              </w:rPr>
              <w:t>つ</w:t>
            </w:r>
            <w:r w:rsidR="00AE1374" w:rsidRPr="00161D2D">
              <w:rPr>
                <w:rFonts w:ascii="Meiryo UI" w:eastAsia="Meiryo UI" w:hAnsi="Meiryo UI" w:hint="eastAsia"/>
              </w:rPr>
              <w:t>でも1</w:t>
            </w:r>
            <w:r w:rsidR="00CC711E" w:rsidRPr="00161D2D">
              <w:rPr>
                <w:rFonts w:ascii="Meiryo UI" w:eastAsia="Meiryo UI" w:hAnsi="Meiryo UI" w:hint="eastAsia"/>
              </w:rPr>
              <w:t>点扱いとする</w:t>
            </w:r>
          </w:p>
          <w:p w:rsidR="00AE1374" w:rsidRPr="00161D2D" w:rsidRDefault="00AE1374" w:rsidP="005B4D67">
            <w:pPr>
              <w:jc w:val="left"/>
              <w:rPr>
                <w:rFonts w:ascii="Meiryo UI" w:eastAsia="Meiryo UI" w:hAnsi="Meiryo UI"/>
              </w:rPr>
            </w:pPr>
            <w:r w:rsidRPr="00161D2D">
              <w:rPr>
                <w:rFonts w:ascii="Meiryo UI" w:eastAsia="Meiryo UI" w:hAnsi="Meiryo UI" w:hint="eastAsia"/>
              </w:rPr>
              <w:t>(なるべくセットで使用する)</w:t>
            </w:r>
          </w:p>
        </w:tc>
      </w:tr>
      <w:tr w:rsidR="00161D2D" w:rsidRPr="00161D2D" w:rsidTr="007D5134">
        <w:tc>
          <w:tcPr>
            <w:tcW w:w="5098" w:type="dxa"/>
            <w:shd w:val="clear" w:color="auto" w:fill="auto"/>
          </w:tcPr>
          <w:p w:rsidR="00AE1374" w:rsidRPr="00161D2D" w:rsidRDefault="00AE1374" w:rsidP="00DB0261">
            <w:pPr>
              <w:ind w:left="735" w:hangingChars="350" w:hanging="735"/>
              <w:rPr>
                <w:rFonts w:ascii="Meiryo UI" w:eastAsia="Meiryo UI" w:hAnsi="Meiryo UI"/>
              </w:rPr>
            </w:pPr>
            <w:r w:rsidRPr="00161D2D">
              <w:rPr>
                <w:rFonts w:ascii="Meiryo UI" w:eastAsia="Meiryo UI" w:hAnsi="Meiryo UI" w:hint="eastAsia"/>
              </w:rPr>
              <w:t>図5-2 積極的適応がない場合の降圧治療の進め方</w:t>
            </w:r>
          </w:p>
        </w:tc>
        <w:tc>
          <w:tcPr>
            <w:tcW w:w="3969" w:type="dxa"/>
            <w:vMerge/>
            <w:shd w:val="clear" w:color="auto" w:fill="auto"/>
          </w:tcPr>
          <w:p w:rsidR="00AE1374" w:rsidRPr="00161D2D" w:rsidRDefault="00AE1374" w:rsidP="005B4D67">
            <w:pPr>
              <w:jc w:val="left"/>
              <w:rPr>
                <w:rFonts w:ascii="Meiryo UI" w:eastAsia="Meiryo UI" w:hAnsi="Meiryo UI"/>
              </w:rPr>
            </w:pPr>
          </w:p>
        </w:tc>
      </w:tr>
      <w:tr w:rsidR="00161D2D" w:rsidRPr="00161D2D" w:rsidTr="007D5134">
        <w:tc>
          <w:tcPr>
            <w:tcW w:w="5098" w:type="dxa"/>
            <w:shd w:val="clear" w:color="auto" w:fill="auto"/>
          </w:tcPr>
          <w:p w:rsidR="00AE1374" w:rsidRPr="00161D2D" w:rsidRDefault="00AE1374" w:rsidP="005B4D67">
            <w:pPr>
              <w:rPr>
                <w:rFonts w:ascii="Meiryo UI" w:eastAsia="Meiryo UI" w:hAnsi="Meiryo UI"/>
              </w:rPr>
            </w:pPr>
            <w:r w:rsidRPr="00161D2D">
              <w:rPr>
                <w:rFonts w:ascii="Meiryo UI" w:eastAsia="Meiryo UI" w:hAnsi="Meiryo UI" w:hint="eastAsia"/>
              </w:rPr>
              <w:t>図</w:t>
            </w:r>
            <w:r w:rsidR="00CC03B3" w:rsidRPr="00161D2D">
              <w:rPr>
                <w:rFonts w:ascii="Meiryo UI" w:eastAsia="Meiryo UI" w:hAnsi="Meiryo UI" w:hint="eastAsia"/>
              </w:rPr>
              <w:t xml:space="preserve">5-3 </w:t>
            </w:r>
            <w:r w:rsidRPr="00161D2D">
              <w:rPr>
                <w:rFonts w:ascii="Meiryo UI" w:eastAsia="Meiryo UI" w:hAnsi="Meiryo UI" w:hint="eastAsia"/>
              </w:rPr>
              <w:t>2剤の併用</w:t>
            </w:r>
          </w:p>
        </w:tc>
        <w:tc>
          <w:tcPr>
            <w:tcW w:w="3969" w:type="dxa"/>
            <w:vMerge/>
            <w:shd w:val="clear" w:color="auto" w:fill="auto"/>
          </w:tcPr>
          <w:p w:rsidR="00AE1374" w:rsidRPr="00161D2D" w:rsidRDefault="00AE1374" w:rsidP="005B4D67">
            <w:pPr>
              <w:jc w:val="left"/>
              <w:rPr>
                <w:rFonts w:ascii="Meiryo UI" w:eastAsia="Meiryo UI" w:hAnsi="Meiryo UI"/>
              </w:rPr>
            </w:pPr>
          </w:p>
        </w:tc>
      </w:tr>
      <w:tr w:rsidR="00161D2D" w:rsidRPr="00161D2D" w:rsidTr="007D5134">
        <w:tc>
          <w:tcPr>
            <w:tcW w:w="5098" w:type="dxa"/>
          </w:tcPr>
          <w:p w:rsidR="00AE1374" w:rsidRPr="00161D2D" w:rsidRDefault="00AE1374" w:rsidP="005B4D67">
            <w:pPr>
              <w:rPr>
                <w:rFonts w:ascii="Meiryo UI" w:eastAsia="Meiryo UI" w:hAnsi="Meiryo UI"/>
              </w:rPr>
            </w:pPr>
            <w:r w:rsidRPr="00161D2D">
              <w:rPr>
                <w:rFonts w:ascii="Meiryo UI" w:eastAsia="Meiryo UI" w:hAnsi="Meiryo UI" w:hint="eastAsia"/>
              </w:rPr>
              <w:t>図14-1 高血圧治療改善のための方策</w:t>
            </w:r>
          </w:p>
        </w:tc>
        <w:tc>
          <w:tcPr>
            <w:tcW w:w="3969" w:type="dxa"/>
          </w:tcPr>
          <w:p w:rsidR="00AE1374" w:rsidRPr="00161D2D" w:rsidRDefault="00AE1374" w:rsidP="005B4D67">
            <w:pPr>
              <w:jc w:val="left"/>
              <w:rPr>
                <w:rFonts w:ascii="Meiryo UI" w:eastAsia="Meiryo UI" w:hAnsi="Meiryo UI"/>
              </w:rPr>
            </w:pPr>
            <w:r w:rsidRPr="00161D2D">
              <w:rPr>
                <w:rFonts w:ascii="Meiryo UI" w:eastAsia="Meiryo UI" w:hAnsi="Meiryo UI" w:hint="eastAsia"/>
              </w:rPr>
              <w:t>無料</w:t>
            </w:r>
          </w:p>
        </w:tc>
      </w:tr>
      <w:tr w:rsidR="00AE1374" w:rsidRPr="00161D2D" w:rsidTr="007D5134">
        <w:tc>
          <w:tcPr>
            <w:tcW w:w="5098" w:type="dxa"/>
          </w:tcPr>
          <w:p w:rsidR="00AE1374" w:rsidRPr="00161D2D" w:rsidRDefault="00CC03B3" w:rsidP="005B4D67">
            <w:pPr>
              <w:rPr>
                <w:rFonts w:ascii="Meiryo UI" w:eastAsia="Meiryo UI" w:hAnsi="Meiryo UI"/>
              </w:rPr>
            </w:pPr>
            <w:r w:rsidRPr="00161D2D">
              <w:rPr>
                <w:rFonts w:ascii="Meiryo UI" w:eastAsia="Meiryo UI" w:hAnsi="Meiryo UI" w:hint="eastAsia"/>
              </w:rPr>
              <w:t>上記</w:t>
            </w:r>
            <w:r w:rsidR="00AE1374" w:rsidRPr="00161D2D">
              <w:rPr>
                <w:rFonts w:ascii="Meiryo UI" w:eastAsia="Meiryo UI" w:hAnsi="Meiryo UI" w:hint="eastAsia"/>
              </w:rPr>
              <w:t>以外の図表</w:t>
            </w:r>
          </w:p>
        </w:tc>
        <w:tc>
          <w:tcPr>
            <w:tcW w:w="3969" w:type="dxa"/>
          </w:tcPr>
          <w:p w:rsidR="00AE1374" w:rsidRPr="00161D2D" w:rsidRDefault="00AE1374" w:rsidP="005B4D67">
            <w:pPr>
              <w:jc w:val="left"/>
              <w:rPr>
                <w:rFonts w:ascii="Meiryo UI" w:eastAsia="Meiryo UI" w:hAnsi="Meiryo UI"/>
              </w:rPr>
            </w:pPr>
            <w:r w:rsidRPr="00161D2D">
              <w:rPr>
                <w:rFonts w:ascii="Meiryo UI" w:eastAsia="Meiryo UI" w:hAnsi="Meiryo UI" w:hint="eastAsia"/>
              </w:rPr>
              <w:t>原則としてそれぞれ1点</w:t>
            </w:r>
            <w:r w:rsidR="00CC711E" w:rsidRPr="00161D2D">
              <w:rPr>
                <w:rFonts w:ascii="Meiryo UI" w:eastAsia="Meiryo UI" w:hAnsi="Meiryo UI" w:hint="eastAsia"/>
              </w:rPr>
              <w:t>とする</w:t>
            </w:r>
          </w:p>
        </w:tc>
      </w:tr>
    </w:tbl>
    <w:p w:rsidR="00AE1374" w:rsidRPr="00161D2D" w:rsidRDefault="00AE1374" w:rsidP="00AE1374">
      <w:pPr>
        <w:rPr>
          <w:rFonts w:ascii="Meiryo UI" w:eastAsia="Meiryo UI" w:hAnsi="Meiryo UI"/>
        </w:rPr>
      </w:pPr>
    </w:p>
    <w:p w:rsidR="00CA3581" w:rsidRPr="00161D2D" w:rsidRDefault="00CA3581" w:rsidP="00CA3581">
      <w:pPr>
        <w:rPr>
          <w:rFonts w:ascii="Meiryo UI" w:eastAsia="Meiryo UI" w:hAnsi="Meiryo UI"/>
          <w:sz w:val="18"/>
          <w:szCs w:val="18"/>
        </w:rPr>
      </w:pPr>
      <w:r w:rsidRPr="00161D2D">
        <w:rPr>
          <w:rFonts w:ascii="Meiryo UI" w:eastAsia="Meiryo UI" w:hAnsi="Meiryo UI" w:hint="eastAsia"/>
          <w:b/>
          <w:sz w:val="18"/>
          <w:szCs w:val="18"/>
        </w:rPr>
        <w:t>（３）無償の基準（正式には申請書にて判断いたしますので、申請書類一式のご提出をお願いいたします）</w:t>
      </w:r>
    </w:p>
    <w:p w:rsidR="00CA3581" w:rsidRPr="00161D2D" w:rsidRDefault="00CA3581" w:rsidP="00CA3581">
      <w:pPr>
        <w:ind w:leftChars="337" w:left="708"/>
        <w:rPr>
          <w:rFonts w:ascii="Meiryo UI" w:eastAsia="Meiryo UI" w:hAnsi="Meiryo UI"/>
          <w:sz w:val="18"/>
          <w:szCs w:val="18"/>
        </w:rPr>
      </w:pPr>
      <w:r w:rsidRPr="00161D2D">
        <w:rPr>
          <w:rFonts w:ascii="Meiryo UI" w:eastAsia="Meiryo UI" w:hAnsi="Meiryo UI" w:hint="eastAsia"/>
          <w:sz w:val="18"/>
          <w:szCs w:val="18"/>
        </w:rPr>
        <w:t>・論文（総説を含む）など学術目的に使用する場合は無償です。</w:t>
      </w:r>
    </w:p>
    <w:p w:rsidR="00CA3581" w:rsidRPr="00161D2D" w:rsidRDefault="00CA3581" w:rsidP="00CA3581">
      <w:pPr>
        <w:ind w:leftChars="337" w:left="888" w:hangingChars="100" w:hanging="180"/>
        <w:rPr>
          <w:rFonts w:ascii="Meiryo UI" w:eastAsia="Meiryo UI" w:hAnsi="Meiryo UI"/>
          <w:sz w:val="18"/>
          <w:szCs w:val="18"/>
        </w:rPr>
      </w:pPr>
      <w:r w:rsidRPr="00161D2D">
        <w:rPr>
          <w:rFonts w:ascii="Meiryo UI" w:eastAsia="Meiryo UI" w:hAnsi="Meiryo UI" w:hint="eastAsia"/>
          <w:sz w:val="18"/>
          <w:szCs w:val="18"/>
        </w:rPr>
        <w:t>・企業主催・共催の講演会や</w:t>
      </w:r>
      <w:r w:rsidRPr="00161D2D">
        <w:rPr>
          <w:rFonts w:ascii="Meiryo UI" w:eastAsia="Meiryo UI" w:hAnsi="Meiryo UI"/>
          <w:sz w:val="18"/>
          <w:szCs w:val="18"/>
        </w:rPr>
        <w:t>web</w:t>
      </w:r>
      <w:r w:rsidRPr="00161D2D">
        <w:rPr>
          <w:rFonts w:ascii="Meiryo UI" w:eastAsia="Meiryo UI" w:hAnsi="Meiryo UI" w:hint="eastAsia"/>
          <w:sz w:val="18"/>
          <w:szCs w:val="18"/>
        </w:rPr>
        <w:t xml:space="preserve">講演会などであっても、スライド等の資料に広告・宣伝、企業名がなく、講師が講演の一部で使用する場合は基本的には無償です。ただし、その資料を動画や講演ダイジェストを企業のホームページにアップしたり、第三者へ配信、配布する場合は有償となります。　</w:t>
      </w:r>
    </w:p>
    <w:p w:rsidR="00CA3581" w:rsidRPr="00161D2D" w:rsidRDefault="00CA3581" w:rsidP="00CA3581">
      <w:pPr>
        <w:ind w:leftChars="337" w:left="888" w:hangingChars="100" w:hanging="180"/>
        <w:rPr>
          <w:rFonts w:ascii="Meiryo UI" w:eastAsia="Meiryo UI" w:hAnsi="Meiryo UI"/>
          <w:sz w:val="18"/>
          <w:szCs w:val="18"/>
        </w:rPr>
      </w:pPr>
      <w:r w:rsidRPr="00161D2D">
        <w:rPr>
          <w:rFonts w:ascii="Meiryo UI" w:eastAsia="Meiryo UI" w:hAnsi="Meiryo UI" w:hint="eastAsia"/>
          <w:sz w:val="18"/>
          <w:szCs w:val="18"/>
        </w:rPr>
        <w:t>・企業が配布する読み物やパンフレットなどであっても、その中に製品の宣伝に相当する写真や図表、企業名が入らない場合、もしくは企業・製品の広告に関する記事と、学術的な記事が明確に分かれている場合には無償となることもあります。</w:t>
      </w:r>
    </w:p>
    <w:p w:rsidR="00B54459" w:rsidRPr="00161D2D" w:rsidRDefault="00B54459" w:rsidP="00CA3581">
      <w:pPr>
        <w:rPr>
          <w:rFonts w:ascii="Meiryo UI" w:eastAsia="Meiryo UI" w:hAnsi="Meiryo UI"/>
        </w:rPr>
      </w:pPr>
      <w:bookmarkStart w:id="0" w:name="_GoBack"/>
      <w:bookmarkEnd w:id="0"/>
    </w:p>
    <w:p w:rsidR="006D7D01" w:rsidRPr="00161D2D" w:rsidRDefault="006D7D01" w:rsidP="006D7D01">
      <w:pPr>
        <w:rPr>
          <w:rFonts w:ascii="Meiryo UI" w:eastAsia="Meiryo UI" w:hAnsi="Meiryo UI"/>
          <w:b/>
        </w:rPr>
      </w:pPr>
      <w:r w:rsidRPr="00161D2D">
        <w:rPr>
          <w:rFonts w:ascii="Meiryo UI" w:eastAsia="Meiryo UI" w:hAnsi="Meiryo UI" w:hint="eastAsia"/>
          <w:b/>
        </w:rPr>
        <w:t>◆申請に関するお問い合わせ</w:t>
      </w:r>
    </w:p>
    <w:p w:rsidR="00CA3581" w:rsidRPr="00161D2D" w:rsidRDefault="000776E7" w:rsidP="00CA3581">
      <w:pPr>
        <w:rPr>
          <w:rFonts w:ascii="Meiryo UI" w:eastAsia="Meiryo UI" w:hAnsi="Meiryo UI"/>
        </w:rPr>
      </w:pPr>
      <w:r w:rsidRPr="00161D2D">
        <w:rPr>
          <w:rFonts w:ascii="Meiryo UI" w:eastAsia="Meiryo UI" w:hAnsi="Meiryo UI" w:hint="eastAsia"/>
        </w:rPr>
        <w:t>お問合せは、下記あてメールにてお願いいたします</w:t>
      </w:r>
      <w:r w:rsidR="006D7D01" w:rsidRPr="00161D2D">
        <w:rPr>
          <w:rFonts w:ascii="Meiryo UI" w:eastAsia="Meiryo UI" w:hAnsi="Meiryo UI" w:hint="eastAsia"/>
        </w:rPr>
        <w:t>。</w:t>
      </w:r>
    </w:p>
    <w:p w:rsidR="00262485" w:rsidRPr="00161D2D" w:rsidRDefault="001054CC" w:rsidP="00CA3581">
      <w:pPr>
        <w:rPr>
          <w:rFonts w:ascii="Meiryo UI" w:eastAsia="Meiryo UI" w:hAnsi="Meiryo UI"/>
        </w:rPr>
      </w:pPr>
      <w:hyperlink r:id="rId8" w:history="1">
        <w:r w:rsidR="00036D63" w:rsidRPr="00161D2D">
          <w:rPr>
            <w:rStyle w:val="ab"/>
            <w:rFonts w:ascii="Meiryo UI" w:eastAsia="Meiryo UI" w:hAnsi="Meiryo UI" w:hint="eastAsia"/>
            <w:color w:val="auto"/>
            <w:sz w:val="24"/>
            <w:szCs w:val="24"/>
          </w:rPr>
          <w:t>office@jpnsh.jp</w:t>
        </w:r>
      </w:hyperlink>
      <w:r w:rsidR="00036D63" w:rsidRPr="00161D2D">
        <w:rPr>
          <w:rFonts w:ascii="Meiryo UI" w:eastAsia="Meiryo UI" w:hAnsi="Meiryo UI" w:hint="eastAsia"/>
          <w:sz w:val="24"/>
          <w:szCs w:val="24"/>
        </w:rPr>
        <w:t xml:space="preserve">　/　　</w:t>
      </w:r>
      <w:r w:rsidR="00FE73BF" w:rsidRPr="00161D2D">
        <w:rPr>
          <w:rFonts w:ascii="Meiryo UI" w:eastAsia="Meiryo UI" w:hAnsi="Meiryo UI" w:hint="eastAsia"/>
        </w:rPr>
        <w:t>特定非営利活動法人　日本高血圧学会事務局　転載許諾係</w:t>
      </w:r>
    </w:p>
    <w:sectPr w:rsidR="00262485" w:rsidRPr="00161D2D" w:rsidSect="00CC03B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01" w:rsidRDefault="00627201" w:rsidP="00844924">
      <w:r>
        <w:separator/>
      </w:r>
    </w:p>
  </w:endnote>
  <w:endnote w:type="continuationSeparator" w:id="0">
    <w:p w:rsidR="00627201" w:rsidRDefault="00627201" w:rsidP="0084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01" w:rsidRDefault="00627201" w:rsidP="00844924">
      <w:r>
        <w:separator/>
      </w:r>
    </w:p>
  </w:footnote>
  <w:footnote w:type="continuationSeparator" w:id="0">
    <w:p w:rsidR="00627201" w:rsidRDefault="00627201" w:rsidP="00844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9AA"/>
    <w:multiLevelType w:val="hybridMultilevel"/>
    <w:tmpl w:val="7038A5B4"/>
    <w:lvl w:ilvl="0" w:tplc="FDFE88C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4F40C5"/>
    <w:multiLevelType w:val="hybridMultilevel"/>
    <w:tmpl w:val="CBB8C96A"/>
    <w:lvl w:ilvl="0" w:tplc="03B0EF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BB795D"/>
    <w:multiLevelType w:val="hybridMultilevel"/>
    <w:tmpl w:val="FBDCDCA8"/>
    <w:lvl w:ilvl="0" w:tplc="BD305AA6">
      <w:start w:val="1"/>
      <w:numFmt w:val="decimal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92D458A"/>
    <w:multiLevelType w:val="hybridMultilevel"/>
    <w:tmpl w:val="F9827984"/>
    <w:lvl w:ilvl="0" w:tplc="16C0120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083E16"/>
    <w:multiLevelType w:val="hybridMultilevel"/>
    <w:tmpl w:val="E9C82DEA"/>
    <w:lvl w:ilvl="0" w:tplc="4EF80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8D1962"/>
    <w:multiLevelType w:val="hybridMultilevel"/>
    <w:tmpl w:val="5D1219FE"/>
    <w:lvl w:ilvl="0" w:tplc="6E56530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618E3DCF"/>
    <w:multiLevelType w:val="hybridMultilevel"/>
    <w:tmpl w:val="6DDE68B4"/>
    <w:lvl w:ilvl="0" w:tplc="06A8AABE">
      <w:start w:val="1"/>
      <w:numFmt w:val="decimalFullWidth"/>
      <w:lvlText w:val="（%1）"/>
      <w:lvlJc w:val="left"/>
      <w:pPr>
        <w:ind w:left="1140" w:hanging="720"/>
      </w:pPr>
      <w:rPr>
        <w:rFonts w:hint="default"/>
      </w:rPr>
    </w:lvl>
    <w:lvl w:ilvl="1" w:tplc="49C8DD1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CBA7C74"/>
    <w:multiLevelType w:val="hybridMultilevel"/>
    <w:tmpl w:val="669E1E9C"/>
    <w:lvl w:ilvl="0" w:tplc="4E6281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85"/>
    <w:rsid w:val="00012277"/>
    <w:rsid w:val="00020370"/>
    <w:rsid w:val="00036D63"/>
    <w:rsid w:val="000776E7"/>
    <w:rsid w:val="00080CD3"/>
    <w:rsid w:val="000F0B01"/>
    <w:rsid w:val="001054CC"/>
    <w:rsid w:val="00161D2D"/>
    <w:rsid w:val="00247758"/>
    <w:rsid w:val="00262485"/>
    <w:rsid w:val="00271501"/>
    <w:rsid w:val="0028325D"/>
    <w:rsid w:val="0029579D"/>
    <w:rsid w:val="002C7611"/>
    <w:rsid w:val="0035140D"/>
    <w:rsid w:val="003E74AB"/>
    <w:rsid w:val="0045162A"/>
    <w:rsid w:val="004A0BC4"/>
    <w:rsid w:val="004D70F5"/>
    <w:rsid w:val="0055165B"/>
    <w:rsid w:val="005952DF"/>
    <w:rsid w:val="0060656E"/>
    <w:rsid w:val="006259B2"/>
    <w:rsid w:val="00627201"/>
    <w:rsid w:val="006752B3"/>
    <w:rsid w:val="00681CD4"/>
    <w:rsid w:val="006A30A5"/>
    <w:rsid w:val="006C01B0"/>
    <w:rsid w:val="006D7D01"/>
    <w:rsid w:val="00703478"/>
    <w:rsid w:val="0075655D"/>
    <w:rsid w:val="00776D39"/>
    <w:rsid w:val="007A727C"/>
    <w:rsid w:val="007C519E"/>
    <w:rsid w:val="007D5134"/>
    <w:rsid w:val="0081671A"/>
    <w:rsid w:val="00844924"/>
    <w:rsid w:val="008826D1"/>
    <w:rsid w:val="00943871"/>
    <w:rsid w:val="00996BBD"/>
    <w:rsid w:val="009E724E"/>
    <w:rsid w:val="00A75A72"/>
    <w:rsid w:val="00AA1D85"/>
    <w:rsid w:val="00AA4F0A"/>
    <w:rsid w:val="00AE1374"/>
    <w:rsid w:val="00B40D7B"/>
    <w:rsid w:val="00B51CAF"/>
    <w:rsid w:val="00B54459"/>
    <w:rsid w:val="00B600B5"/>
    <w:rsid w:val="00BA38C7"/>
    <w:rsid w:val="00BA3D7C"/>
    <w:rsid w:val="00BA3D88"/>
    <w:rsid w:val="00BC16B5"/>
    <w:rsid w:val="00BC2D5F"/>
    <w:rsid w:val="00BE1649"/>
    <w:rsid w:val="00C7103E"/>
    <w:rsid w:val="00C75012"/>
    <w:rsid w:val="00C921F3"/>
    <w:rsid w:val="00CA0CB5"/>
    <w:rsid w:val="00CA3581"/>
    <w:rsid w:val="00CC03B3"/>
    <w:rsid w:val="00CC711E"/>
    <w:rsid w:val="00CF77DB"/>
    <w:rsid w:val="00D150EF"/>
    <w:rsid w:val="00D418E3"/>
    <w:rsid w:val="00DB0261"/>
    <w:rsid w:val="00DB5E81"/>
    <w:rsid w:val="00E9735D"/>
    <w:rsid w:val="00FE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7E4074A-0F29-4EA5-9068-908B731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485"/>
    <w:pPr>
      <w:ind w:leftChars="400" w:left="840"/>
    </w:pPr>
  </w:style>
  <w:style w:type="paragraph" w:styleId="a4">
    <w:name w:val="header"/>
    <w:basedOn w:val="a"/>
    <w:link w:val="a5"/>
    <w:uiPriority w:val="99"/>
    <w:unhideWhenUsed/>
    <w:rsid w:val="00844924"/>
    <w:pPr>
      <w:tabs>
        <w:tab w:val="center" w:pos="4252"/>
        <w:tab w:val="right" w:pos="8504"/>
      </w:tabs>
      <w:snapToGrid w:val="0"/>
    </w:pPr>
  </w:style>
  <w:style w:type="character" w:customStyle="1" w:styleId="a5">
    <w:name w:val="ヘッダー (文字)"/>
    <w:basedOn w:val="a0"/>
    <w:link w:val="a4"/>
    <w:uiPriority w:val="99"/>
    <w:rsid w:val="00844924"/>
  </w:style>
  <w:style w:type="paragraph" w:styleId="a6">
    <w:name w:val="footer"/>
    <w:basedOn w:val="a"/>
    <w:link w:val="a7"/>
    <w:uiPriority w:val="99"/>
    <w:unhideWhenUsed/>
    <w:rsid w:val="00844924"/>
    <w:pPr>
      <w:tabs>
        <w:tab w:val="center" w:pos="4252"/>
        <w:tab w:val="right" w:pos="8504"/>
      </w:tabs>
      <w:snapToGrid w:val="0"/>
    </w:pPr>
  </w:style>
  <w:style w:type="character" w:customStyle="1" w:styleId="a7">
    <w:name w:val="フッター (文字)"/>
    <w:basedOn w:val="a0"/>
    <w:link w:val="a6"/>
    <w:uiPriority w:val="99"/>
    <w:rsid w:val="00844924"/>
  </w:style>
  <w:style w:type="table" w:styleId="a8">
    <w:name w:val="Table Grid"/>
    <w:basedOn w:val="a1"/>
    <w:uiPriority w:val="39"/>
    <w:rsid w:val="00AE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03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03B3"/>
    <w:rPr>
      <w:rFonts w:asciiTheme="majorHAnsi" w:eastAsiaTheme="majorEastAsia" w:hAnsiTheme="majorHAnsi" w:cstheme="majorBidi"/>
      <w:sz w:val="18"/>
      <w:szCs w:val="18"/>
    </w:rPr>
  </w:style>
  <w:style w:type="character" w:styleId="ab">
    <w:name w:val="Hyperlink"/>
    <w:basedOn w:val="a0"/>
    <w:uiPriority w:val="99"/>
    <w:unhideWhenUsed/>
    <w:rsid w:val="00036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pnsh.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A9DA-CA19-4957-99AA-513A8C92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kouketsuatsu01</dc:creator>
  <cp:keywords/>
  <dc:description/>
  <cp:lastModifiedBy>kouketsuatsu01</cp:lastModifiedBy>
  <cp:revision>40</cp:revision>
  <cp:lastPrinted>2019-05-08T02:51:00Z</cp:lastPrinted>
  <dcterms:created xsi:type="dcterms:W3CDTF">2019-03-06T02:06:00Z</dcterms:created>
  <dcterms:modified xsi:type="dcterms:W3CDTF">2019-06-12T06:00:00Z</dcterms:modified>
</cp:coreProperties>
</file>